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EAA3B" w14:textId="77777777" w:rsidR="00266493" w:rsidRPr="0029444D" w:rsidRDefault="00414659" w:rsidP="00266493">
      <w:pPr>
        <w:pStyle w:val="vUe1"/>
        <w:rPr>
          <w:color w:val="002060"/>
        </w:rPr>
      </w:pPr>
      <w:r>
        <w:rPr>
          <w:color w:val="002060"/>
        </w:rPr>
        <w:t>Carbonsäuren</w:t>
      </w: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73"/>
        <w:gridCol w:w="3343"/>
        <w:gridCol w:w="3246"/>
      </w:tblGrid>
      <w:tr w:rsidR="00D73489" w14:paraId="6D298ADE" w14:textId="77777777">
        <w:trPr>
          <w:trHeight w:val="454"/>
        </w:trPr>
        <w:tc>
          <w:tcPr>
            <w:tcW w:w="2473" w:type="dxa"/>
            <w:vAlign w:val="center"/>
          </w:tcPr>
          <w:p w14:paraId="29D55D52" w14:textId="77777777" w:rsidR="00D73489" w:rsidRPr="00B77CAD" w:rsidRDefault="00D73489" w:rsidP="00BC1369">
            <w:pPr>
              <w:pStyle w:val="vGrundschrift"/>
              <w:rPr>
                <w:rStyle w:val="vfettBlau"/>
                <w:b w:val="0"/>
                <w:bCs/>
                <w:sz w:val="32"/>
                <w:szCs w:val="36"/>
              </w:rPr>
            </w:pPr>
            <w:r w:rsidRPr="00B77CAD">
              <w:rPr>
                <w:rStyle w:val="vfettBlau"/>
              </w:rPr>
              <w:t>Fragestellung:</w:t>
            </w:r>
          </w:p>
        </w:tc>
        <w:tc>
          <w:tcPr>
            <w:tcW w:w="6589" w:type="dxa"/>
            <w:gridSpan w:val="2"/>
            <w:vAlign w:val="center"/>
          </w:tcPr>
          <w:p w14:paraId="7969DBFE" w14:textId="77777777" w:rsidR="00D73489" w:rsidRDefault="00A87436" w:rsidP="00BC1369">
            <w:pPr>
              <w:pStyle w:val="vGrundschrift"/>
            </w:pPr>
            <w:r>
              <w:t xml:space="preserve">Welche Säuren können Kalkflecken entfernen? </w:t>
            </w:r>
          </w:p>
        </w:tc>
      </w:tr>
      <w:tr w:rsidR="00D73489" w14:paraId="1B2B612C" w14:textId="77777777">
        <w:trPr>
          <w:trHeight w:val="454"/>
        </w:trPr>
        <w:tc>
          <w:tcPr>
            <w:tcW w:w="2473" w:type="dxa"/>
            <w:vAlign w:val="center"/>
          </w:tcPr>
          <w:p w14:paraId="6DC1608E" w14:textId="77777777" w:rsidR="00D73489" w:rsidRPr="00B77CAD" w:rsidRDefault="00D7348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 xml:space="preserve">Thema:  </w:t>
            </w:r>
          </w:p>
        </w:tc>
        <w:tc>
          <w:tcPr>
            <w:tcW w:w="6589" w:type="dxa"/>
            <w:gridSpan w:val="2"/>
            <w:vAlign w:val="center"/>
          </w:tcPr>
          <w:p w14:paraId="2EA215CF" w14:textId="77777777" w:rsidR="00D73489" w:rsidRDefault="00A87436" w:rsidP="00BC1369">
            <w:pPr>
              <w:pStyle w:val="vGrundschrift"/>
            </w:pPr>
            <w:r>
              <w:t>Carbonsäuren in Reinigungsmitteln</w:t>
            </w:r>
          </w:p>
        </w:tc>
      </w:tr>
      <w:tr w:rsidR="00D73489" w14:paraId="52CA77E9" w14:textId="77777777">
        <w:trPr>
          <w:trHeight w:val="454"/>
        </w:trPr>
        <w:tc>
          <w:tcPr>
            <w:tcW w:w="2473" w:type="dxa"/>
            <w:vAlign w:val="center"/>
          </w:tcPr>
          <w:p w14:paraId="6A3B8696" w14:textId="77777777" w:rsidR="00D73489" w:rsidRDefault="00D7348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Material</w:t>
            </w:r>
          </w:p>
          <w:p w14:paraId="08A70BC7" w14:textId="77777777" w:rsidR="00A87436" w:rsidRPr="00B77CAD" w:rsidRDefault="00A87436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pro Gruppe:</w:t>
            </w:r>
          </w:p>
        </w:tc>
        <w:tc>
          <w:tcPr>
            <w:tcW w:w="6589" w:type="dxa"/>
            <w:gridSpan w:val="2"/>
            <w:vAlign w:val="center"/>
          </w:tcPr>
          <w:p w14:paraId="0B7B7842" w14:textId="77777777" w:rsidR="00622324" w:rsidRDefault="00622324" w:rsidP="00622324">
            <w:pPr>
              <w:pStyle w:val="vGrundschrift"/>
            </w:pPr>
            <w:r>
              <w:t xml:space="preserve">2 Reagenzgläser + </w:t>
            </w:r>
            <w:proofErr w:type="spellStart"/>
            <w:r>
              <w:t>Reagenzglasgestell</w:t>
            </w:r>
            <w:proofErr w:type="spellEnd"/>
            <w:r>
              <w:t xml:space="preserve"> + 2 Schnappdeckelgläser   oder 4 Schnappdeckelgläser </w:t>
            </w:r>
            <w:r>
              <w:br/>
              <w:t>Tropfpipette</w:t>
            </w:r>
          </w:p>
          <w:p w14:paraId="1AC140D7" w14:textId="77777777" w:rsidR="00622324" w:rsidRDefault="00622324" w:rsidP="00622324">
            <w:pPr>
              <w:pStyle w:val="vGrundschrift"/>
            </w:pPr>
            <w:r>
              <w:t>Spatel</w:t>
            </w:r>
          </w:p>
          <w:p w14:paraId="02E128D0" w14:textId="77777777" w:rsidR="00622324" w:rsidRDefault="00622324" w:rsidP="00622324">
            <w:pPr>
              <w:pStyle w:val="vGrundschrift"/>
            </w:pPr>
            <w:r>
              <w:t xml:space="preserve">Spritze (~ 10 </w:t>
            </w:r>
            <w:proofErr w:type="spellStart"/>
            <w:r>
              <w:t>mL</w:t>
            </w:r>
            <w:proofErr w:type="spellEnd"/>
            <w:r>
              <w:t>) + Nadel</w:t>
            </w:r>
          </w:p>
          <w:p w14:paraId="12E76997" w14:textId="77777777" w:rsidR="00D73489" w:rsidRDefault="00622324" w:rsidP="00A87436">
            <w:pPr>
              <w:pStyle w:val="vGrundschrift"/>
            </w:pPr>
            <w:r>
              <w:t>Küchenrolle</w:t>
            </w:r>
          </w:p>
        </w:tc>
      </w:tr>
      <w:tr w:rsidR="00D73489" w14:paraId="56052DFC" w14:textId="77777777">
        <w:trPr>
          <w:trHeight w:val="454"/>
        </w:trPr>
        <w:tc>
          <w:tcPr>
            <w:tcW w:w="9062" w:type="dxa"/>
            <w:gridSpan w:val="3"/>
          </w:tcPr>
          <w:p w14:paraId="3C66FD03" w14:textId="77777777" w:rsidR="00D73489" w:rsidRDefault="00237DC3" w:rsidP="00FE034A">
            <w:pPr>
              <w:pStyle w:val="vWarnhinweis"/>
              <w:rPr>
                <w:noProof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58240" behindDoc="1" locked="0" layoutInCell="1" allowOverlap="1" wp14:anchorId="67C19E40" wp14:editId="09E0E208">
                  <wp:simplePos x="0" y="0"/>
                  <wp:positionH relativeFrom="column">
                    <wp:posOffset>3923030</wp:posOffset>
                  </wp:positionH>
                  <wp:positionV relativeFrom="paragraph">
                    <wp:posOffset>278765</wp:posOffset>
                  </wp:positionV>
                  <wp:extent cx="270510" cy="200025"/>
                  <wp:effectExtent l="0" t="0" r="0" b="9525"/>
                  <wp:wrapNone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noun_Ponytail_1765868.pn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086" b="11971"/>
                          <a:stretch/>
                        </pic:blipFill>
                        <pic:spPr bwMode="auto">
                          <a:xfrm>
                            <a:off x="0" y="0"/>
                            <a:ext cx="270510" cy="200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FE034A">
              <w:t xml:space="preserve"> </w:t>
            </w:r>
            <w:r w:rsidR="00BC1369">
              <w:t xml:space="preserve">Achtung!! Immer Schutzbrille tragen </w:t>
            </w:r>
            <w:r w:rsidR="00BC1369">
              <w:rPr>
                <w:noProof/>
                <w:lang w:val="de-DE" w:eastAsia="de-DE"/>
              </w:rPr>
              <w:drawing>
                <wp:inline distT="0" distB="0" distL="0" distR="0" wp14:anchorId="134C0C26" wp14:editId="677ACCF8">
                  <wp:extent cx="318135" cy="152707"/>
                  <wp:effectExtent l="0" t="0" r="0" b="0"/>
                  <wp:docPr id="3" name="Grafik 3" descr="Ein Bild, das Pfeil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noun_Safety Glasses_50468.pn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575" b="27423"/>
                          <a:stretch/>
                        </pic:blipFill>
                        <pic:spPr bwMode="auto">
                          <a:xfrm>
                            <a:off x="0" y="0"/>
                            <a:ext cx="332386" cy="1595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C1369">
              <w:t xml:space="preserve"> und </w:t>
            </w:r>
            <w:r w:rsidR="00BC1369">
              <w:br/>
              <w:t>lange Haare zusammenbinden</w:t>
            </w:r>
          </w:p>
        </w:tc>
      </w:tr>
      <w:tr w:rsidR="00517E05" w14:paraId="6F3BB5FF" w14:textId="77777777">
        <w:trPr>
          <w:trHeight w:val="454"/>
        </w:trPr>
        <w:tc>
          <w:tcPr>
            <w:tcW w:w="2473" w:type="dxa"/>
            <w:vMerge w:val="restart"/>
            <w:vAlign w:val="center"/>
          </w:tcPr>
          <w:p w14:paraId="1FC20AD8" w14:textId="77777777" w:rsidR="00517E05" w:rsidRDefault="00517E05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Chemikalien</w:t>
            </w:r>
          </w:p>
          <w:p w14:paraId="7226C254" w14:textId="77777777" w:rsidR="00517E05" w:rsidRPr="00B77CAD" w:rsidRDefault="00517E05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pro Gruppe</w:t>
            </w:r>
            <w:r w:rsidRPr="00B77CAD">
              <w:rPr>
                <w:rStyle w:val="vfettBlau"/>
              </w:rPr>
              <w:t>:</w:t>
            </w:r>
          </w:p>
        </w:tc>
        <w:tc>
          <w:tcPr>
            <w:tcW w:w="3343" w:type="dxa"/>
            <w:tcBorders>
              <w:bottom w:val="dotted" w:sz="4" w:space="0" w:color="auto"/>
            </w:tcBorders>
            <w:vAlign w:val="center"/>
          </w:tcPr>
          <w:p w14:paraId="53FA03C1" w14:textId="77777777" w:rsidR="00517E05" w:rsidRPr="00B77CAD" w:rsidRDefault="00517E05" w:rsidP="00BC1369">
            <w:pPr>
              <w:pStyle w:val="vGrundschrift"/>
              <w:spacing w:after="0"/>
              <w:rPr>
                <w:rStyle w:val="vfett"/>
              </w:rPr>
            </w:pPr>
            <w:r w:rsidRPr="00B77CAD">
              <w:rPr>
                <w:rStyle w:val="vfett"/>
              </w:rPr>
              <w:t>Name:</w:t>
            </w:r>
          </w:p>
        </w:tc>
        <w:tc>
          <w:tcPr>
            <w:tcW w:w="3246" w:type="dxa"/>
            <w:tcBorders>
              <w:bottom w:val="dotted" w:sz="4" w:space="0" w:color="auto"/>
            </w:tcBorders>
            <w:vAlign w:val="center"/>
          </w:tcPr>
          <w:p w14:paraId="396EEB0A" w14:textId="77777777" w:rsidR="00517E05" w:rsidRPr="00B77CAD" w:rsidRDefault="00517E05" w:rsidP="00BC1369">
            <w:pPr>
              <w:pStyle w:val="vGrundschrift"/>
              <w:rPr>
                <w:rStyle w:val="vfett"/>
              </w:rPr>
            </w:pPr>
            <w:r w:rsidRPr="00B77CAD">
              <w:rPr>
                <w:rStyle w:val="vfett"/>
              </w:rPr>
              <w:t xml:space="preserve">Gefahren/Sicherheitshinweise: </w:t>
            </w:r>
          </w:p>
        </w:tc>
      </w:tr>
      <w:tr w:rsidR="00A103CB" w14:paraId="755DE724" w14:textId="77777777">
        <w:trPr>
          <w:trHeight w:val="454"/>
        </w:trPr>
        <w:tc>
          <w:tcPr>
            <w:tcW w:w="2473" w:type="dxa"/>
            <w:vMerge/>
            <w:vAlign w:val="center"/>
          </w:tcPr>
          <w:p w14:paraId="60C1EFE5" w14:textId="77777777" w:rsidR="00A103CB" w:rsidRPr="00B77CAD" w:rsidRDefault="00A103CB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</w:p>
        </w:tc>
        <w:tc>
          <w:tcPr>
            <w:tcW w:w="6589" w:type="dxa"/>
            <w:gridSpan w:val="2"/>
            <w:tcBorders>
              <w:bottom w:val="dotted" w:sz="4" w:space="0" w:color="auto"/>
            </w:tcBorders>
            <w:vAlign w:val="center"/>
          </w:tcPr>
          <w:p w14:paraId="0B1D1290" w14:textId="77777777" w:rsidR="00A103CB" w:rsidRPr="00B77CAD" w:rsidRDefault="00A103CB" w:rsidP="00BC1369">
            <w:pPr>
              <w:pStyle w:val="vGrundschrift"/>
              <w:rPr>
                <w:rStyle w:val="vfett"/>
              </w:rPr>
            </w:pPr>
            <w:r>
              <w:t>In kleinen Flaschen bzw. Tropfflaschen:</w:t>
            </w:r>
          </w:p>
        </w:tc>
      </w:tr>
      <w:tr w:rsidR="00A103CB" w14:paraId="0EEB08D2" w14:textId="77777777">
        <w:trPr>
          <w:trHeight w:val="454"/>
        </w:trPr>
        <w:tc>
          <w:tcPr>
            <w:tcW w:w="2473" w:type="dxa"/>
            <w:vMerge/>
            <w:vAlign w:val="center"/>
          </w:tcPr>
          <w:p w14:paraId="2E793F33" w14:textId="77777777" w:rsidR="00A103CB" w:rsidRPr="00B77CAD" w:rsidRDefault="00A103CB" w:rsidP="00A103CB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</w:p>
        </w:tc>
        <w:tc>
          <w:tcPr>
            <w:tcW w:w="3343" w:type="dxa"/>
            <w:tcBorders>
              <w:bottom w:val="dotted" w:sz="4" w:space="0" w:color="auto"/>
            </w:tcBorders>
            <w:vAlign w:val="center"/>
          </w:tcPr>
          <w:p w14:paraId="7C7A4963" w14:textId="77777777" w:rsidR="00A103CB" w:rsidRPr="00B77CAD" w:rsidRDefault="00A103CB" w:rsidP="00A103CB">
            <w:pPr>
              <w:pStyle w:val="vGrundschrift"/>
              <w:spacing w:after="0"/>
              <w:rPr>
                <w:rStyle w:val="vfett"/>
              </w:rPr>
            </w:pPr>
            <w:r>
              <w:t>Ameisensäure (Methansäure) HCOOH, w = 10 %</w:t>
            </w:r>
          </w:p>
        </w:tc>
        <w:tc>
          <w:tcPr>
            <w:tcW w:w="3246" w:type="dxa"/>
            <w:tcBorders>
              <w:bottom w:val="dotted" w:sz="4" w:space="0" w:color="auto"/>
            </w:tcBorders>
          </w:tcPr>
          <w:p w14:paraId="7A5E4E34" w14:textId="77777777" w:rsidR="00A103CB" w:rsidRPr="00B77CAD" w:rsidRDefault="00A103CB" w:rsidP="00A103CB">
            <w:pPr>
              <w:pStyle w:val="vGrundschrift"/>
              <w:rPr>
                <w:rStyle w:val="vfett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77696" behindDoc="0" locked="0" layoutInCell="1" allowOverlap="1" wp14:anchorId="6D1624A7" wp14:editId="0588FD5A">
                  <wp:simplePos x="0" y="0"/>
                  <wp:positionH relativeFrom="column">
                    <wp:posOffset>755015</wp:posOffset>
                  </wp:positionH>
                  <wp:positionV relativeFrom="paragraph">
                    <wp:posOffset>93650</wp:posOffset>
                  </wp:positionV>
                  <wp:extent cx="179705" cy="179705"/>
                  <wp:effectExtent l="38100" t="38100" r="10795" b="48895"/>
                  <wp:wrapThrough wrapText="bothSides">
                    <wp:wrapPolygon edited="0">
                      <wp:start x="17276" y="-4473"/>
                      <wp:lineTo x="10800" y="-10950"/>
                      <wp:lineTo x="-534" y="384"/>
                      <wp:lineTo x="-3772" y="16575"/>
                      <wp:lineTo x="4324" y="24670"/>
                      <wp:lineTo x="14038" y="21432"/>
                      <wp:lineTo x="22134" y="13337"/>
                      <wp:lineTo x="23753" y="2003"/>
                      <wp:lineTo x="17276" y="-4473"/>
                    </wp:wrapPolygon>
                  </wp:wrapThrough>
                  <wp:docPr id="1771557515" name="Grafik 17715575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76672" behindDoc="0" locked="0" layoutInCell="1" allowOverlap="1" wp14:anchorId="736C21B6" wp14:editId="16562FEA">
                  <wp:simplePos x="0" y="0"/>
                  <wp:positionH relativeFrom="column">
                    <wp:posOffset>381635</wp:posOffset>
                  </wp:positionH>
                  <wp:positionV relativeFrom="paragraph">
                    <wp:posOffset>96215</wp:posOffset>
                  </wp:positionV>
                  <wp:extent cx="179705" cy="179705"/>
                  <wp:effectExtent l="38100" t="38100" r="10795" b="48895"/>
                  <wp:wrapThrough wrapText="bothSides">
                    <wp:wrapPolygon edited="0">
                      <wp:start x="17276" y="-4473"/>
                      <wp:lineTo x="10800" y="-10950"/>
                      <wp:lineTo x="-534" y="384"/>
                      <wp:lineTo x="-3772" y="16575"/>
                      <wp:lineTo x="4324" y="24670"/>
                      <wp:lineTo x="14038" y="21432"/>
                      <wp:lineTo x="22134" y="13337"/>
                      <wp:lineTo x="23753" y="2003"/>
                      <wp:lineTo x="17276" y="-4473"/>
                    </wp:wrapPolygon>
                  </wp:wrapThrough>
                  <wp:docPr id="1514656170" name="Grafik 1514656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75648" behindDoc="0" locked="0" layoutInCell="1" allowOverlap="1" wp14:anchorId="0378F3F6" wp14:editId="5233D093">
                  <wp:simplePos x="0" y="0"/>
                  <wp:positionH relativeFrom="column">
                    <wp:posOffset>30868</wp:posOffset>
                  </wp:positionH>
                  <wp:positionV relativeFrom="paragraph">
                    <wp:posOffset>92957</wp:posOffset>
                  </wp:positionV>
                  <wp:extent cx="180000" cy="180000"/>
                  <wp:effectExtent l="38100" t="38100" r="10795" b="48895"/>
                  <wp:wrapThrough wrapText="bothSides">
                    <wp:wrapPolygon edited="0">
                      <wp:start x="17276" y="-4473"/>
                      <wp:lineTo x="10800" y="-10950"/>
                      <wp:lineTo x="-534" y="384"/>
                      <wp:lineTo x="-3772" y="16575"/>
                      <wp:lineTo x="4324" y="24670"/>
                      <wp:lineTo x="14038" y="21432"/>
                      <wp:lineTo x="22134" y="13337"/>
                      <wp:lineTo x="23753" y="2003"/>
                      <wp:lineTo x="17276" y="-4473"/>
                    </wp:wrapPolygon>
                  </wp:wrapThrough>
                  <wp:docPr id="453382045" name="Grafik 4533820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16"/>
                <w:szCs w:val="16"/>
              </w:rPr>
              <w:t xml:space="preserve">   </w:t>
            </w:r>
            <w:r w:rsidRPr="007B7E2F">
              <w:t>Gefahr</w:t>
            </w:r>
            <w:r>
              <w:rPr>
                <w:sz w:val="16"/>
                <w:szCs w:val="16"/>
              </w:rPr>
              <w:br/>
            </w:r>
          </w:p>
        </w:tc>
      </w:tr>
      <w:tr w:rsidR="00A103CB" w14:paraId="7756B7F0" w14:textId="77777777">
        <w:trPr>
          <w:trHeight w:val="454"/>
        </w:trPr>
        <w:tc>
          <w:tcPr>
            <w:tcW w:w="2473" w:type="dxa"/>
            <w:vMerge/>
            <w:vAlign w:val="center"/>
          </w:tcPr>
          <w:p w14:paraId="69BE115D" w14:textId="77777777" w:rsidR="00A103CB" w:rsidRPr="00B77CAD" w:rsidRDefault="00A103CB" w:rsidP="00A103CB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</w:p>
        </w:tc>
        <w:tc>
          <w:tcPr>
            <w:tcW w:w="3343" w:type="dxa"/>
            <w:tcBorders>
              <w:bottom w:val="dotted" w:sz="4" w:space="0" w:color="auto"/>
            </w:tcBorders>
            <w:vAlign w:val="center"/>
          </w:tcPr>
          <w:p w14:paraId="3BAD1C04" w14:textId="77777777" w:rsidR="00A103CB" w:rsidRPr="00B77CAD" w:rsidRDefault="00A103CB" w:rsidP="00A103CB">
            <w:pPr>
              <w:pStyle w:val="vGrundschrift"/>
              <w:spacing w:after="0"/>
              <w:rPr>
                <w:rStyle w:val="vfett"/>
              </w:rPr>
            </w:pPr>
            <w:r>
              <w:t>Essigsäure (Ethansäure, Eisessig)</w:t>
            </w:r>
            <w:r>
              <w:br/>
              <w:t>CH</w:t>
            </w:r>
            <w:r>
              <w:rPr>
                <w:vertAlign w:val="subscript"/>
              </w:rPr>
              <w:t>3</w:t>
            </w:r>
            <w:r>
              <w:t>COOH, w = 99 – 100%)</w:t>
            </w:r>
          </w:p>
        </w:tc>
        <w:tc>
          <w:tcPr>
            <w:tcW w:w="3246" w:type="dxa"/>
            <w:tcBorders>
              <w:bottom w:val="dotted" w:sz="4" w:space="0" w:color="auto"/>
            </w:tcBorders>
          </w:tcPr>
          <w:p w14:paraId="7B188943" w14:textId="77777777" w:rsidR="00A103CB" w:rsidRPr="00B77CAD" w:rsidRDefault="00A103CB" w:rsidP="00A103CB">
            <w:pPr>
              <w:pStyle w:val="vGrundschrift"/>
              <w:rPr>
                <w:rStyle w:val="vfett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86912" behindDoc="0" locked="0" layoutInCell="1" allowOverlap="1" wp14:anchorId="28D577B0" wp14:editId="205D5E13">
                  <wp:simplePos x="0" y="0"/>
                  <wp:positionH relativeFrom="column">
                    <wp:posOffset>382905</wp:posOffset>
                  </wp:positionH>
                  <wp:positionV relativeFrom="paragraph">
                    <wp:posOffset>118110</wp:posOffset>
                  </wp:positionV>
                  <wp:extent cx="179705" cy="179705"/>
                  <wp:effectExtent l="38100" t="38100" r="10795" b="48895"/>
                  <wp:wrapThrough wrapText="bothSides">
                    <wp:wrapPolygon edited="0">
                      <wp:start x="17276" y="-4473"/>
                      <wp:lineTo x="10800" y="-10950"/>
                      <wp:lineTo x="-534" y="384"/>
                      <wp:lineTo x="-3772" y="16575"/>
                      <wp:lineTo x="4324" y="24670"/>
                      <wp:lineTo x="14038" y="21432"/>
                      <wp:lineTo x="22134" y="13337"/>
                      <wp:lineTo x="23753" y="2003"/>
                      <wp:lineTo x="17276" y="-4473"/>
                    </wp:wrapPolygon>
                  </wp:wrapThrough>
                  <wp:docPr id="988958054" name="Grafik 9889580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87936" behindDoc="0" locked="0" layoutInCell="1" allowOverlap="1" wp14:anchorId="38EECF27" wp14:editId="3C8DD340">
                  <wp:simplePos x="0" y="0"/>
                  <wp:positionH relativeFrom="column">
                    <wp:posOffset>37853</wp:posOffset>
                  </wp:positionH>
                  <wp:positionV relativeFrom="paragraph">
                    <wp:posOffset>119209</wp:posOffset>
                  </wp:positionV>
                  <wp:extent cx="180000" cy="180000"/>
                  <wp:effectExtent l="38100" t="38100" r="10795" b="48895"/>
                  <wp:wrapThrough wrapText="bothSides">
                    <wp:wrapPolygon edited="0">
                      <wp:start x="17276" y="-4473"/>
                      <wp:lineTo x="10800" y="-10950"/>
                      <wp:lineTo x="-534" y="384"/>
                      <wp:lineTo x="-3772" y="16575"/>
                      <wp:lineTo x="4324" y="24670"/>
                      <wp:lineTo x="14038" y="21432"/>
                      <wp:lineTo x="22134" y="13337"/>
                      <wp:lineTo x="23753" y="2003"/>
                      <wp:lineTo x="17276" y="-4473"/>
                    </wp:wrapPolygon>
                  </wp:wrapThrough>
                  <wp:docPr id="1659797320" name="Grafik 16597973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16"/>
                <w:szCs w:val="16"/>
              </w:rPr>
              <w:t xml:space="preserve"> </w:t>
            </w:r>
            <w:r w:rsidRPr="007B7E2F">
              <w:t>Gefahr</w:t>
            </w:r>
          </w:p>
        </w:tc>
      </w:tr>
      <w:tr w:rsidR="00475DFE" w14:paraId="00F214FD" w14:textId="77777777">
        <w:trPr>
          <w:trHeight w:val="454"/>
        </w:trPr>
        <w:tc>
          <w:tcPr>
            <w:tcW w:w="2473" w:type="dxa"/>
            <w:vMerge/>
            <w:vAlign w:val="center"/>
          </w:tcPr>
          <w:p w14:paraId="54DB61E8" w14:textId="77777777" w:rsidR="00475DFE" w:rsidRPr="00B77CAD" w:rsidRDefault="00475DFE" w:rsidP="00475DFE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</w:p>
        </w:tc>
        <w:tc>
          <w:tcPr>
            <w:tcW w:w="3343" w:type="dxa"/>
            <w:tcBorders>
              <w:bottom w:val="dotted" w:sz="4" w:space="0" w:color="auto"/>
            </w:tcBorders>
            <w:vAlign w:val="center"/>
          </w:tcPr>
          <w:p w14:paraId="7F47D486" w14:textId="77777777" w:rsidR="00475DFE" w:rsidRDefault="00475DFE" w:rsidP="00475DFE">
            <w:pPr>
              <w:pStyle w:val="vGrundschrift"/>
              <w:spacing w:after="0"/>
            </w:pPr>
            <w:r>
              <w:t xml:space="preserve">Kalkwasser (Calciumhydroxid) </w:t>
            </w:r>
            <w:proofErr w:type="gramStart"/>
            <w:r>
              <w:t>Ca(</w:t>
            </w:r>
            <w:proofErr w:type="gramEnd"/>
            <w:r>
              <w:t>OH)</w:t>
            </w:r>
            <w:r>
              <w:rPr>
                <w:vertAlign w:val="subscript"/>
              </w:rPr>
              <w:t>2</w:t>
            </w:r>
          </w:p>
        </w:tc>
        <w:tc>
          <w:tcPr>
            <w:tcW w:w="3246" w:type="dxa"/>
            <w:tcBorders>
              <w:bottom w:val="dotted" w:sz="4" w:space="0" w:color="auto"/>
            </w:tcBorders>
          </w:tcPr>
          <w:p w14:paraId="01B11152" w14:textId="77777777" w:rsidR="00475DFE" w:rsidRPr="0032319E" w:rsidRDefault="00475DFE" w:rsidP="00475DFE">
            <w:pPr>
              <w:pStyle w:val="vGrundschrift"/>
              <w:rPr>
                <w:rStyle w:val="vfett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91008" behindDoc="1" locked="0" layoutInCell="1" allowOverlap="1" wp14:anchorId="27EE0E0D" wp14:editId="729DCD5B">
                  <wp:simplePos x="0" y="0"/>
                  <wp:positionH relativeFrom="column">
                    <wp:posOffset>381821</wp:posOffset>
                  </wp:positionH>
                  <wp:positionV relativeFrom="paragraph">
                    <wp:posOffset>120897</wp:posOffset>
                  </wp:positionV>
                  <wp:extent cx="179705" cy="179705"/>
                  <wp:effectExtent l="38100" t="38100" r="10795" b="48895"/>
                  <wp:wrapThrough wrapText="bothSides">
                    <wp:wrapPolygon edited="0">
                      <wp:start x="17276" y="-4473"/>
                      <wp:lineTo x="10800" y="-10950"/>
                      <wp:lineTo x="-534" y="384"/>
                      <wp:lineTo x="-3772" y="16575"/>
                      <wp:lineTo x="4324" y="24670"/>
                      <wp:lineTo x="14038" y="21432"/>
                      <wp:lineTo x="22134" y="13337"/>
                      <wp:lineTo x="23753" y="2003"/>
                      <wp:lineTo x="17276" y="-4473"/>
                    </wp:wrapPolygon>
                  </wp:wrapThrough>
                  <wp:docPr id="266125706" name="Grafik 2661257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89984" behindDoc="0" locked="0" layoutInCell="1" allowOverlap="1" wp14:anchorId="2ADC0496" wp14:editId="55A8B0F4">
                  <wp:simplePos x="0" y="0"/>
                  <wp:positionH relativeFrom="column">
                    <wp:posOffset>37853</wp:posOffset>
                  </wp:positionH>
                  <wp:positionV relativeFrom="paragraph">
                    <wp:posOffset>118568</wp:posOffset>
                  </wp:positionV>
                  <wp:extent cx="180000" cy="180000"/>
                  <wp:effectExtent l="38100" t="38100" r="10795" b="48895"/>
                  <wp:wrapThrough wrapText="bothSides">
                    <wp:wrapPolygon edited="0">
                      <wp:start x="17276" y="-4473"/>
                      <wp:lineTo x="10800" y="-10950"/>
                      <wp:lineTo x="-534" y="384"/>
                      <wp:lineTo x="-3772" y="16575"/>
                      <wp:lineTo x="4324" y="24670"/>
                      <wp:lineTo x="14038" y="21432"/>
                      <wp:lineTo x="22134" y="13337"/>
                      <wp:lineTo x="23753" y="2003"/>
                      <wp:lineTo x="17276" y="-4473"/>
                    </wp:wrapPolygon>
                  </wp:wrapThrough>
                  <wp:docPr id="2050195616" name="Grafik 20501956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16"/>
                <w:szCs w:val="16"/>
              </w:rPr>
              <w:t xml:space="preserve">  </w:t>
            </w:r>
            <w:r w:rsidRPr="007B7E2F">
              <w:t>Gefahr</w:t>
            </w:r>
          </w:p>
        </w:tc>
      </w:tr>
      <w:tr w:rsidR="00475DFE" w14:paraId="50E9B8B7" w14:textId="77777777">
        <w:trPr>
          <w:trHeight w:val="454"/>
        </w:trPr>
        <w:tc>
          <w:tcPr>
            <w:tcW w:w="2473" w:type="dxa"/>
            <w:vMerge/>
            <w:vAlign w:val="center"/>
          </w:tcPr>
          <w:p w14:paraId="621BE91B" w14:textId="77777777" w:rsidR="00475DFE" w:rsidRPr="00B77CAD" w:rsidRDefault="00475DFE" w:rsidP="00475DFE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</w:p>
        </w:tc>
        <w:tc>
          <w:tcPr>
            <w:tcW w:w="3343" w:type="dxa"/>
            <w:tcBorders>
              <w:bottom w:val="dotted" w:sz="4" w:space="0" w:color="auto"/>
            </w:tcBorders>
            <w:vAlign w:val="center"/>
          </w:tcPr>
          <w:p w14:paraId="63CA8E50" w14:textId="77777777" w:rsidR="005120E3" w:rsidRDefault="00475DFE" w:rsidP="00475DFE">
            <w:pPr>
              <w:pStyle w:val="vGrundschrift"/>
              <w:spacing w:after="0"/>
            </w:pPr>
            <w:r>
              <w:t xml:space="preserve">in einem Pulvergefäß: </w:t>
            </w:r>
          </w:p>
          <w:p w14:paraId="6CC2742B" w14:textId="77777777" w:rsidR="00475DFE" w:rsidRPr="0032319E" w:rsidRDefault="00475DFE" w:rsidP="00475DFE">
            <w:pPr>
              <w:pStyle w:val="vGrundschrift"/>
              <w:spacing w:after="0"/>
              <w:rPr>
                <w:rStyle w:val="vfett"/>
              </w:rPr>
            </w:pPr>
            <w:r>
              <w:t>Kalkpulver (Calciumcarbonat) CaCO</w:t>
            </w:r>
            <w:r>
              <w:rPr>
                <w:vertAlign w:val="subscript"/>
              </w:rPr>
              <w:t>3</w:t>
            </w:r>
          </w:p>
        </w:tc>
        <w:tc>
          <w:tcPr>
            <w:tcW w:w="3246" w:type="dxa"/>
            <w:tcBorders>
              <w:bottom w:val="dotted" w:sz="4" w:space="0" w:color="auto"/>
            </w:tcBorders>
          </w:tcPr>
          <w:p w14:paraId="7AEF7F0B" w14:textId="77777777" w:rsidR="00475DFE" w:rsidRPr="00B77CAD" w:rsidRDefault="00475DFE" w:rsidP="00475DFE">
            <w:pPr>
              <w:pStyle w:val="vGrundschrift"/>
              <w:rPr>
                <w:rStyle w:val="vfett"/>
              </w:rPr>
            </w:pPr>
            <w:r w:rsidRPr="0032319E">
              <w:rPr>
                <w:rStyle w:val="vfett"/>
                <w:b w:val="0"/>
                <w:bCs w:val="0"/>
              </w:rPr>
              <w:t>----------</w:t>
            </w:r>
          </w:p>
        </w:tc>
      </w:tr>
      <w:tr w:rsidR="00475DFE" w14:paraId="1818515C" w14:textId="77777777">
        <w:trPr>
          <w:trHeight w:val="430"/>
        </w:trPr>
        <w:tc>
          <w:tcPr>
            <w:tcW w:w="2473" w:type="dxa"/>
            <w:vMerge/>
            <w:vAlign w:val="center"/>
          </w:tcPr>
          <w:p w14:paraId="316017BA" w14:textId="77777777" w:rsidR="00475DFE" w:rsidRDefault="00475DFE" w:rsidP="00475DFE">
            <w:pPr>
              <w:pStyle w:val="vGrundschrift"/>
            </w:pPr>
          </w:p>
        </w:tc>
        <w:tc>
          <w:tcPr>
            <w:tcW w:w="3343" w:type="dxa"/>
            <w:tcBorders>
              <w:top w:val="nil"/>
            </w:tcBorders>
            <w:vAlign w:val="center"/>
          </w:tcPr>
          <w:p w14:paraId="4E7B0CD7" w14:textId="77777777" w:rsidR="00475DFE" w:rsidRDefault="00475DFE" w:rsidP="00475DFE">
            <w:pPr>
              <w:pStyle w:val="vGrundschrift"/>
            </w:pPr>
            <w:r w:rsidRPr="0032319E">
              <w:rPr>
                <w:rStyle w:val="vfett"/>
                <w:b w:val="0"/>
                <w:bCs w:val="0"/>
              </w:rPr>
              <w:t>Wasser (Spritzflasche)</w:t>
            </w:r>
          </w:p>
        </w:tc>
        <w:tc>
          <w:tcPr>
            <w:tcW w:w="3246" w:type="dxa"/>
            <w:tcBorders>
              <w:top w:val="nil"/>
            </w:tcBorders>
            <w:vAlign w:val="center"/>
          </w:tcPr>
          <w:p w14:paraId="61A87EE0" w14:textId="77777777" w:rsidR="00475DFE" w:rsidRDefault="00475DFE" w:rsidP="00475DFE">
            <w:pPr>
              <w:pStyle w:val="vGrundschrift"/>
            </w:pPr>
            <w:r w:rsidRPr="0032319E">
              <w:rPr>
                <w:rStyle w:val="vfett"/>
                <w:b w:val="0"/>
                <w:bCs w:val="0"/>
              </w:rPr>
              <w:t>----------</w:t>
            </w:r>
          </w:p>
        </w:tc>
      </w:tr>
      <w:tr w:rsidR="00475DFE" w14:paraId="73CB98DF" w14:textId="77777777">
        <w:trPr>
          <w:trHeight w:val="454"/>
        </w:trPr>
        <w:tc>
          <w:tcPr>
            <w:tcW w:w="2473" w:type="dxa"/>
            <w:vAlign w:val="center"/>
          </w:tcPr>
          <w:p w14:paraId="77F6052B" w14:textId="77777777" w:rsidR="00475DFE" w:rsidRPr="00B77CAD" w:rsidRDefault="00475DFE" w:rsidP="00475DFE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Durchführung</w:t>
            </w:r>
            <w:r>
              <w:rPr>
                <w:rStyle w:val="vfettBlau"/>
              </w:rPr>
              <w:br/>
              <w:t>in Gruppen</w:t>
            </w:r>
            <w:r w:rsidRPr="00B77CAD">
              <w:rPr>
                <w:rStyle w:val="vfettBlau"/>
              </w:rPr>
              <w:t>:</w:t>
            </w:r>
          </w:p>
        </w:tc>
        <w:tc>
          <w:tcPr>
            <w:tcW w:w="3343" w:type="dxa"/>
          </w:tcPr>
          <w:p w14:paraId="34313F27" w14:textId="77777777" w:rsidR="00475DFE" w:rsidRDefault="00475DFE" w:rsidP="00475DFE">
            <w:pPr>
              <w:pStyle w:val="vAufzaehlung"/>
            </w:pPr>
            <w:r>
              <w:t xml:space="preserve">Gib in zwei </w:t>
            </w:r>
            <w:r w:rsidRPr="000D3EAF">
              <w:t>R</w:t>
            </w:r>
            <w:r>
              <w:t>eagenzgläser</w:t>
            </w:r>
            <w:r w:rsidRPr="000D3EAF">
              <w:t xml:space="preserve"> </w:t>
            </w:r>
            <w:r>
              <w:t xml:space="preserve">je eine kleine </w:t>
            </w:r>
            <w:proofErr w:type="spellStart"/>
            <w:r>
              <w:t>Spatelportion</w:t>
            </w:r>
            <w:proofErr w:type="spellEnd"/>
            <w:r>
              <w:t xml:space="preserve"> Kalkpulver und füge je           ca. 3 </w:t>
            </w:r>
            <w:proofErr w:type="spellStart"/>
            <w:r>
              <w:t>mL</w:t>
            </w:r>
            <w:proofErr w:type="spellEnd"/>
            <w:r>
              <w:t xml:space="preserve"> Wasser hinzu.</w:t>
            </w:r>
          </w:p>
          <w:p w14:paraId="605090CF" w14:textId="77777777" w:rsidR="00475DFE" w:rsidRDefault="00475DFE" w:rsidP="00475DFE">
            <w:pPr>
              <w:pStyle w:val="vAufzaehlung"/>
            </w:pPr>
            <w:r>
              <w:t xml:space="preserve">Zu diesen Mischungen gib   ca. 1 </w:t>
            </w:r>
            <w:proofErr w:type="spellStart"/>
            <w:r>
              <w:t>mL</w:t>
            </w:r>
            <w:proofErr w:type="spellEnd"/>
            <w:r>
              <w:t xml:space="preserve"> Ameisensäure (Methansäure) bzw. ca. 1 </w:t>
            </w:r>
            <w:proofErr w:type="spellStart"/>
            <w:r>
              <w:t>mL</w:t>
            </w:r>
            <w:proofErr w:type="spellEnd"/>
            <w:r>
              <w:t xml:space="preserve"> Essigsäure (Ethansäure) dazu. </w:t>
            </w:r>
          </w:p>
          <w:p w14:paraId="0DD046A5" w14:textId="77777777" w:rsidR="00475DFE" w:rsidRDefault="00475DFE" w:rsidP="00475DFE">
            <w:pPr>
              <w:pStyle w:val="vAufzaehlung"/>
            </w:pPr>
            <w:r>
              <w:t xml:space="preserve">Fülle 2 Schnappdeckelgläser ca. ½ voll mit Kalkwasser. </w:t>
            </w:r>
          </w:p>
          <w:p w14:paraId="0A32DB92" w14:textId="77777777" w:rsidR="00475DFE" w:rsidRDefault="00475DFE" w:rsidP="00475DFE">
            <w:pPr>
              <w:pStyle w:val="vAufzaehlung"/>
            </w:pPr>
            <w:r>
              <w:t>Entnimm das in den Reagenzgläsern entstehende Gas jeweils vorsichtig mit der Spritze und spritze es in je ein Glas mit Kalkwasser.</w:t>
            </w:r>
          </w:p>
        </w:tc>
        <w:tc>
          <w:tcPr>
            <w:tcW w:w="3246" w:type="dxa"/>
          </w:tcPr>
          <w:p w14:paraId="5C1E2948" w14:textId="4B5B17F8" w:rsidR="00475DFE" w:rsidRDefault="009D2D8B" w:rsidP="00475DFE">
            <w:pPr>
              <w:pStyle w:val="vGrundschrift"/>
            </w:pPr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 wp14:anchorId="4EB1A4A9" wp14:editId="624A40A0">
                  <wp:simplePos x="0" y="0"/>
                  <wp:positionH relativeFrom="column">
                    <wp:posOffset>2102</wp:posOffset>
                  </wp:positionH>
                  <wp:positionV relativeFrom="paragraph">
                    <wp:posOffset>252730</wp:posOffset>
                  </wp:positionV>
                  <wp:extent cx="1872000" cy="1199426"/>
                  <wp:effectExtent l="0" t="0" r="0" b="0"/>
                  <wp:wrapSquare wrapText="bothSides"/>
                  <wp:docPr id="221575472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2000" cy="1199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75DFE">
              <w:t>Versuchsaufbau:</w:t>
            </w:r>
            <w:r w:rsidR="00475DFE" w:rsidRPr="003D42D2">
              <w:rPr>
                <w:noProof/>
              </w:rPr>
              <w:t xml:space="preserve"> </w:t>
            </w:r>
          </w:p>
          <w:p w14:paraId="0C22A6AC" w14:textId="286E7615" w:rsidR="00475DFE" w:rsidRDefault="00475DFE" w:rsidP="00475DFE">
            <w:pPr>
              <w:pStyle w:val="vGrundschrift"/>
            </w:pPr>
          </w:p>
          <w:p w14:paraId="2F15D650" w14:textId="77777777" w:rsidR="00475DFE" w:rsidRDefault="00475DFE" w:rsidP="009D2D8B">
            <w:pPr>
              <w:pStyle w:val="vGrundschrift"/>
            </w:pPr>
          </w:p>
        </w:tc>
      </w:tr>
      <w:tr w:rsidR="00475DFE" w14:paraId="62B016BA" w14:textId="77777777">
        <w:trPr>
          <w:trHeight w:hRule="exact" w:val="1361"/>
        </w:trPr>
        <w:tc>
          <w:tcPr>
            <w:tcW w:w="2473" w:type="dxa"/>
            <w:vAlign w:val="center"/>
          </w:tcPr>
          <w:p w14:paraId="64B48CBC" w14:textId="77777777" w:rsidR="00475DFE" w:rsidRPr="00B77CAD" w:rsidRDefault="00475DFE" w:rsidP="00475DFE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lastRenderedPageBreak/>
              <w:t>Beobachtung:</w:t>
            </w:r>
          </w:p>
        </w:tc>
        <w:tc>
          <w:tcPr>
            <w:tcW w:w="6589" w:type="dxa"/>
            <w:gridSpan w:val="2"/>
            <w:vAlign w:val="center"/>
          </w:tcPr>
          <w:p w14:paraId="7D87ED86" w14:textId="77777777" w:rsidR="00475DFE" w:rsidRPr="006E5D5B" w:rsidRDefault="00475DFE" w:rsidP="00475DFE">
            <w:pPr>
              <w:pStyle w:val="vGrundschrift"/>
              <w:rPr>
                <w:color w:val="0070C0"/>
              </w:rPr>
            </w:pPr>
          </w:p>
        </w:tc>
      </w:tr>
      <w:tr w:rsidR="00475DFE" w14:paraId="322CB624" w14:textId="77777777">
        <w:trPr>
          <w:trHeight w:hRule="exact" w:val="1361"/>
        </w:trPr>
        <w:tc>
          <w:tcPr>
            <w:tcW w:w="2473" w:type="dxa"/>
            <w:vAlign w:val="center"/>
          </w:tcPr>
          <w:p w14:paraId="1864D0E3" w14:textId="77777777" w:rsidR="00475DFE" w:rsidRPr="00B77CAD" w:rsidRDefault="00475DFE" w:rsidP="00475DFE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Erkenntnisse:</w:t>
            </w:r>
          </w:p>
        </w:tc>
        <w:tc>
          <w:tcPr>
            <w:tcW w:w="6589" w:type="dxa"/>
            <w:gridSpan w:val="2"/>
            <w:vAlign w:val="center"/>
          </w:tcPr>
          <w:p w14:paraId="6EAE5CD8" w14:textId="77777777" w:rsidR="00475DFE" w:rsidRDefault="00475DFE" w:rsidP="00475DFE">
            <w:pPr>
              <w:pStyle w:val="vGrundschrift"/>
            </w:pPr>
          </w:p>
        </w:tc>
      </w:tr>
      <w:tr w:rsidR="00475DFE" w14:paraId="51C0234B" w14:textId="77777777">
        <w:trPr>
          <w:trHeight w:hRule="exact" w:val="1247"/>
        </w:trPr>
        <w:tc>
          <w:tcPr>
            <w:tcW w:w="2473" w:type="dxa"/>
            <w:vAlign w:val="center"/>
          </w:tcPr>
          <w:p w14:paraId="78545DAA" w14:textId="77777777" w:rsidR="00475DFE" w:rsidRPr="00B77CAD" w:rsidRDefault="00475DFE" w:rsidP="00475DFE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Zusammenfassende Reaktionsgleichung</w:t>
            </w:r>
            <w:r>
              <w:rPr>
                <w:rStyle w:val="vfettBlau"/>
              </w:rPr>
              <w:t>en</w:t>
            </w:r>
            <w:r w:rsidRPr="00B77CAD">
              <w:rPr>
                <w:rStyle w:val="vfettBlau"/>
              </w:rPr>
              <w:t>:</w:t>
            </w:r>
          </w:p>
        </w:tc>
        <w:tc>
          <w:tcPr>
            <w:tcW w:w="6589" w:type="dxa"/>
            <w:gridSpan w:val="2"/>
            <w:vAlign w:val="center"/>
          </w:tcPr>
          <w:p w14:paraId="579A33C0" w14:textId="77777777" w:rsidR="00475DFE" w:rsidRPr="006E5D5B" w:rsidRDefault="00475DFE" w:rsidP="00475DFE">
            <w:pPr>
              <w:pStyle w:val="vGrundschrift"/>
              <w:rPr>
                <w:color w:val="0070C0"/>
              </w:rPr>
            </w:pPr>
          </w:p>
        </w:tc>
      </w:tr>
      <w:tr w:rsidR="00475DFE" w14:paraId="5E6B2BA0" w14:textId="77777777">
        <w:trPr>
          <w:trHeight w:val="454"/>
        </w:trPr>
        <w:tc>
          <w:tcPr>
            <w:tcW w:w="2473" w:type="dxa"/>
            <w:vAlign w:val="center"/>
          </w:tcPr>
          <w:p w14:paraId="5316C638" w14:textId="77777777" w:rsidR="00475DFE" w:rsidRPr="00B77CAD" w:rsidRDefault="00475DFE" w:rsidP="00475DFE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>
              <w:rPr>
                <w:rStyle w:val="vfettBlau"/>
              </w:rPr>
              <w:t xml:space="preserve">Anmerkungen: </w:t>
            </w:r>
          </w:p>
        </w:tc>
        <w:tc>
          <w:tcPr>
            <w:tcW w:w="6589" w:type="dxa"/>
            <w:gridSpan w:val="2"/>
            <w:vAlign w:val="center"/>
          </w:tcPr>
          <w:p w14:paraId="2BBF213F" w14:textId="77777777" w:rsidR="00475DFE" w:rsidRDefault="00475DFE" w:rsidP="00475DFE">
            <w:pPr>
              <w:pStyle w:val="vGrundschrift"/>
            </w:pPr>
            <w:r>
              <w:t xml:space="preserve">Nach Rücksprache mit der Lehrkraft können noch andere Carbonate und auch Hydrogencarbonate für Analogexperimente eingesetzt werden. </w:t>
            </w:r>
          </w:p>
        </w:tc>
      </w:tr>
      <w:tr w:rsidR="00475DFE" w14:paraId="7FD37631" w14:textId="77777777">
        <w:trPr>
          <w:trHeight w:val="454"/>
        </w:trPr>
        <w:tc>
          <w:tcPr>
            <w:tcW w:w="2473" w:type="dxa"/>
            <w:vAlign w:val="center"/>
          </w:tcPr>
          <w:p w14:paraId="50758CBD" w14:textId="77777777" w:rsidR="00475DFE" w:rsidRPr="00B77CAD" w:rsidRDefault="00475DFE" w:rsidP="00475DFE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>
              <w:rPr>
                <w:rStyle w:val="vfettBlau"/>
              </w:rPr>
              <w:t xml:space="preserve">Hinweis: </w:t>
            </w:r>
          </w:p>
        </w:tc>
        <w:tc>
          <w:tcPr>
            <w:tcW w:w="6589" w:type="dxa"/>
            <w:gridSpan w:val="2"/>
            <w:vAlign w:val="center"/>
          </w:tcPr>
          <w:p w14:paraId="48A512EA" w14:textId="77777777" w:rsidR="00475DFE" w:rsidRDefault="00475DFE" w:rsidP="00475DFE">
            <w:pPr>
              <w:pStyle w:val="vGrundschrift"/>
            </w:pPr>
            <w:r>
              <w:t xml:space="preserve">Carbonate sind Salze der Kohlensäure. Ameisen- und auch Essigsäure sind im Vergleich zu Kohlensäure stärkere Säuren. Daher „treiben sie die schwächere Säure aus ihrem Salz“ (vgl. </w:t>
            </w:r>
            <w:proofErr w:type="spellStart"/>
            <w:r>
              <w:t>pK</w:t>
            </w:r>
            <w:r>
              <w:rPr>
                <w:vertAlign w:val="subscript"/>
              </w:rPr>
              <w:t>A</w:t>
            </w:r>
            <w:proofErr w:type="spellEnd"/>
            <w:r>
              <w:t xml:space="preserve"> – Werte der Säuren).</w:t>
            </w:r>
          </w:p>
        </w:tc>
      </w:tr>
      <w:tr w:rsidR="00475DFE" w14:paraId="3ED0AF90" w14:textId="77777777">
        <w:trPr>
          <w:trHeight w:val="454"/>
        </w:trPr>
        <w:tc>
          <w:tcPr>
            <w:tcW w:w="2473" w:type="dxa"/>
            <w:vAlign w:val="center"/>
          </w:tcPr>
          <w:p w14:paraId="6E6A382C" w14:textId="77777777" w:rsidR="00475DFE" w:rsidRPr="00B77CAD" w:rsidRDefault="00475DFE" w:rsidP="00475DFE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Entsorgungshinweis:</w:t>
            </w:r>
          </w:p>
        </w:tc>
        <w:tc>
          <w:tcPr>
            <w:tcW w:w="6589" w:type="dxa"/>
            <w:gridSpan w:val="2"/>
            <w:vAlign w:val="center"/>
          </w:tcPr>
          <w:p w14:paraId="7BF9F248" w14:textId="77777777" w:rsidR="00475DFE" w:rsidRDefault="00475DFE" w:rsidP="00475DFE">
            <w:pPr>
              <w:pStyle w:val="vGrundschrift"/>
            </w:pPr>
            <w:r>
              <w:t xml:space="preserve">Die Reaktionsgemische können stark verdünnt über den Abfluss entsorgt werden. </w:t>
            </w:r>
          </w:p>
        </w:tc>
      </w:tr>
    </w:tbl>
    <w:p w14:paraId="66EC0772" w14:textId="77777777" w:rsidR="00AE2D7F" w:rsidRDefault="00AE2D7F">
      <w:pPr>
        <w:rPr>
          <w:rFonts w:ascii="Myriad Pro" w:hAnsi="Myriad Pro"/>
          <w:sz w:val="24"/>
          <w:szCs w:val="24"/>
        </w:rPr>
      </w:pPr>
    </w:p>
    <w:p w14:paraId="07E67BFB" w14:textId="77777777" w:rsidR="00622324" w:rsidRDefault="00622324">
      <w:pPr>
        <w:rPr>
          <w:rFonts w:ascii="Myriad Pro" w:hAnsi="Myriad Pro"/>
          <w:sz w:val="24"/>
          <w:szCs w:val="24"/>
        </w:rPr>
      </w:pPr>
    </w:p>
    <w:p w14:paraId="302EFE50" w14:textId="77777777" w:rsidR="00BF44FB" w:rsidRDefault="00BF44FB" w:rsidP="00BF44FB">
      <w:pPr>
        <w:pStyle w:val="vUe2"/>
      </w:pPr>
      <w:r>
        <w:t>Fragestellungen zum Versuch</w:t>
      </w:r>
    </w:p>
    <w:p w14:paraId="15DF0A66" w14:textId="29E0146A" w:rsidR="00E17852" w:rsidRPr="00263D7D" w:rsidRDefault="00E17852" w:rsidP="00E17852">
      <w:pPr>
        <w:rPr>
          <w:rFonts w:ascii="Myriad Pro" w:hAnsi="Myriad Pro"/>
          <w:sz w:val="24"/>
          <w:szCs w:val="24"/>
        </w:rPr>
      </w:pPr>
      <w:r w:rsidRPr="00824B98">
        <w:rPr>
          <w:rFonts w:ascii="Myriad Pro" w:hAnsi="Myriad Pro"/>
        </w:rPr>
        <w:t>Recherchiere</w:t>
      </w:r>
      <w:r w:rsidRPr="00824B98">
        <w:rPr>
          <w:rFonts w:ascii="Myriad Pro" w:hAnsi="Myriad Pro"/>
          <w:sz w:val="24"/>
          <w:szCs w:val="24"/>
        </w:rPr>
        <w:t>:</w:t>
      </w:r>
      <w:r w:rsidRPr="00824B98">
        <w:rPr>
          <w:rFonts w:ascii="Myriad Pro" w:hAnsi="Myriad Pro"/>
          <w:sz w:val="24"/>
          <w:szCs w:val="24"/>
        </w:rPr>
        <w:br/>
      </w:r>
      <w:r w:rsidRPr="00824B98">
        <w:rPr>
          <w:rFonts w:ascii="Myriad Pro" w:hAnsi="Myriad Pro"/>
        </w:rPr>
        <w:t xml:space="preserve">Welche Säuren sind in Küchen- bzw. Sanitärreinigern enthalten? Begründe die Wirkung dieser Reinigungsmittel mit den </w:t>
      </w:r>
      <w:proofErr w:type="spellStart"/>
      <w:r w:rsidRPr="00824B98">
        <w:rPr>
          <w:rFonts w:ascii="Myriad Pro" w:hAnsi="Myriad Pro"/>
        </w:rPr>
        <w:t>pK</w:t>
      </w:r>
      <w:r w:rsidRPr="00824B98">
        <w:rPr>
          <w:rFonts w:ascii="Myriad Pro" w:hAnsi="Myriad Pro"/>
          <w:vertAlign w:val="subscript"/>
        </w:rPr>
        <w:t>A</w:t>
      </w:r>
      <w:proofErr w:type="spellEnd"/>
      <w:r w:rsidRPr="00824B98">
        <w:rPr>
          <w:rFonts w:ascii="Myriad Pro" w:hAnsi="Myriad Pro"/>
        </w:rPr>
        <w:t>-Werten der enthaltenen Säuren</w:t>
      </w:r>
      <w:r>
        <w:rPr>
          <w:rFonts w:ascii="Myriad Pro" w:hAnsi="Myriad Pro"/>
          <w:sz w:val="24"/>
          <w:szCs w:val="24"/>
        </w:rPr>
        <w:t xml:space="preserve">. </w:t>
      </w:r>
      <w:r w:rsidR="00824B98">
        <w:rPr>
          <w:rFonts w:ascii="Myriad Pro" w:hAnsi="Myriad Pro"/>
          <w:sz w:val="24"/>
          <w:szCs w:val="24"/>
        </w:rPr>
        <w:tab/>
      </w:r>
      <w:r w:rsidR="00824B98">
        <w:rPr>
          <w:rFonts w:ascii="Myriad Pro" w:hAnsi="Myriad Pro"/>
          <w:sz w:val="24"/>
          <w:szCs w:val="24"/>
        </w:rPr>
        <w:tab/>
      </w:r>
      <w:r w:rsidR="00824B98">
        <w:rPr>
          <w:rFonts w:ascii="Myriad Pro" w:hAnsi="Myriad Pro"/>
          <w:sz w:val="24"/>
          <w:szCs w:val="24"/>
        </w:rPr>
        <w:tab/>
      </w:r>
      <w:r w:rsidRPr="00622324">
        <w:rPr>
          <w:rFonts w:ascii="Myriad Pro" w:hAnsi="Myriad Pro"/>
          <w:sz w:val="18"/>
          <w:szCs w:val="18"/>
        </w:rPr>
        <w:t>(REP, TRA)</w:t>
      </w:r>
    </w:p>
    <w:p w14:paraId="289E9B89" w14:textId="77777777" w:rsidR="00BF44FB" w:rsidRPr="00263D7D" w:rsidRDefault="00BF44FB">
      <w:pPr>
        <w:rPr>
          <w:rFonts w:ascii="Myriad Pro" w:hAnsi="Myriad Pro"/>
          <w:sz w:val="24"/>
          <w:szCs w:val="24"/>
        </w:rPr>
      </w:pPr>
    </w:p>
    <w:sectPr w:rsidR="00BF44FB" w:rsidRPr="00263D7D" w:rsidSect="006461CD">
      <w:headerReference w:type="default" r:id="rId18"/>
      <w:footerReference w:type="default" r:id="rId1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9B93C" w14:textId="77777777" w:rsidR="001076C6" w:rsidRDefault="001076C6" w:rsidP="00B77CAD">
      <w:pPr>
        <w:spacing w:after="0" w:line="240" w:lineRule="auto"/>
      </w:pPr>
      <w:r>
        <w:separator/>
      </w:r>
    </w:p>
  </w:endnote>
  <w:endnote w:type="continuationSeparator" w:id="0">
    <w:p w14:paraId="5A965794" w14:textId="77777777" w:rsidR="001076C6" w:rsidRDefault="001076C6" w:rsidP="00B7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Corbel"/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4263716"/>
      <w:docPartObj>
        <w:docPartGallery w:val="Page Numbers (Bottom of Page)"/>
        <w:docPartUnique/>
      </w:docPartObj>
    </w:sdtPr>
    <w:sdtEndPr/>
    <w:sdtContent>
      <w:p w14:paraId="56EC29D5" w14:textId="77777777" w:rsidR="007B2190" w:rsidRDefault="001076C6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7028" w:rsidRPr="00737028">
          <w:rPr>
            <w:noProof/>
            <w:lang w:val="de-DE"/>
          </w:rPr>
          <w:t>2</w:t>
        </w:r>
        <w:r>
          <w:rPr>
            <w:noProof/>
            <w:lang w:val="de-DE"/>
          </w:rPr>
          <w:fldChar w:fldCharType="end"/>
        </w:r>
      </w:p>
    </w:sdtContent>
  </w:sdt>
  <w:p w14:paraId="3D0DBDC6" w14:textId="77777777" w:rsidR="007B2190" w:rsidRDefault="007B2190">
    <w:pPr>
      <w:pStyle w:val="Fuzeile"/>
    </w:pPr>
    <w:r>
      <w:rPr>
        <w:color w:val="767171" w:themeColor="background2" w:themeShade="80"/>
      </w:rPr>
      <w:t xml:space="preserve">© VERITAS-Verlag – Reaktionen. Chemie für die 8. Klasse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393F8" w14:textId="77777777" w:rsidR="001076C6" w:rsidRDefault="001076C6" w:rsidP="00B77CAD">
      <w:pPr>
        <w:spacing w:after="0" w:line="240" w:lineRule="auto"/>
      </w:pPr>
      <w:r>
        <w:separator/>
      </w:r>
    </w:p>
  </w:footnote>
  <w:footnote w:type="continuationSeparator" w:id="0">
    <w:p w14:paraId="7AF55839" w14:textId="77777777" w:rsidR="001076C6" w:rsidRDefault="001076C6" w:rsidP="00B77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AB55D" w14:textId="32DB0E0F" w:rsidR="00B77CAD" w:rsidRDefault="00982D9F" w:rsidP="00B77CAD">
    <w:pPr>
      <w:pStyle w:val="vKopfzeilerechtsbuendig"/>
    </w:pPr>
    <w:r>
      <w:rPr>
        <w:noProof/>
        <w:sz w:val="24"/>
        <w:lang w:val="de-DE" w:eastAsia="de-DE"/>
      </w:rPr>
      <w:drawing>
        <wp:anchor distT="0" distB="0" distL="114300" distR="114300" simplePos="0" relativeHeight="251659264" behindDoc="0" locked="0" layoutInCell="1" allowOverlap="1" wp14:anchorId="2E91B8EE" wp14:editId="27705AE1">
          <wp:simplePos x="0" y="0"/>
          <wp:positionH relativeFrom="page">
            <wp:posOffset>7056860</wp:posOffset>
          </wp:positionH>
          <wp:positionV relativeFrom="paragraph">
            <wp:posOffset>-534035</wp:posOffset>
          </wp:positionV>
          <wp:extent cx="565785" cy="565150"/>
          <wp:effectExtent l="0" t="0" r="5715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16" t="24003" r="20584" b="15962"/>
                  <a:stretch/>
                </pic:blipFill>
                <pic:spPr bwMode="auto">
                  <a:xfrm>
                    <a:off x="0" y="0"/>
                    <a:ext cx="565785" cy="565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9972AE">
      <w:t>Arbeitsblatt für Schülerinnen und Schüler</w:t>
    </w:r>
    <w:r w:rsidR="009972AE">
      <w:tab/>
    </w:r>
    <w:r w:rsidR="009972AE">
      <w:tab/>
    </w:r>
    <w:r w:rsidR="00B77CAD">
      <w:t xml:space="preserve">Seite </w:t>
    </w:r>
    <w:r w:rsidR="008662E6">
      <w:t>72</w:t>
    </w:r>
    <w:r w:rsidR="00B77CAD">
      <w:t xml:space="preserve">, V </w:t>
    </w:r>
    <w:r w:rsidR="00266493">
      <w:t>4</w:t>
    </w:r>
    <w:r w:rsidR="00B77CAD">
      <w:t>.</w:t>
    </w:r>
    <w:r w:rsidR="000772A6">
      <w:t>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8A7323"/>
    <w:multiLevelType w:val="hybridMultilevel"/>
    <w:tmpl w:val="6D6E9A64"/>
    <w:lvl w:ilvl="0" w:tplc="E44A7E3E">
      <w:start w:val="1"/>
      <w:numFmt w:val="bullet"/>
      <w:pStyle w:val="vAufzaehlung"/>
      <w:lvlText w:val=""/>
      <w:lvlJc w:val="left"/>
      <w:pPr>
        <w:ind w:left="360" w:hanging="360"/>
      </w:pPr>
      <w:rPr>
        <w:rFonts w:ascii="Symbol" w:hAnsi="Symbol" w:hint="default"/>
        <w:color w:val="181255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28398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2D7F"/>
    <w:rsid w:val="00072342"/>
    <w:rsid w:val="000772A6"/>
    <w:rsid w:val="001076C6"/>
    <w:rsid w:val="00237DC3"/>
    <w:rsid w:val="00263D7D"/>
    <w:rsid w:val="00266493"/>
    <w:rsid w:val="0032319E"/>
    <w:rsid w:val="00344FA2"/>
    <w:rsid w:val="00362150"/>
    <w:rsid w:val="003A7434"/>
    <w:rsid w:val="00414659"/>
    <w:rsid w:val="00475DFE"/>
    <w:rsid w:val="004B2E00"/>
    <w:rsid w:val="004F1070"/>
    <w:rsid w:val="00502527"/>
    <w:rsid w:val="005120E3"/>
    <w:rsid w:val="00517E05"/>
    <w:rsid w:val="00613BFC"/>
    <w:rsid w:val="00614DEA"/>
    <w:rsid w:val="00622324"/>
    <w:rsid w:val="006461CD"/>
    <w:rsid w:val="006E5312"/>
    <w:rsid w:val="006E5D5B"/>
    <w:rsid w:val="006E791E"/>
    <w:rsid w:val="00737028"/>
    <w:rsid w:val="00737130"/>
    <w:rsid w:val="007B2190"/>
    <w:rsid w:val="00824B98"/>
    <w:rsid w:val="008662E6"/>
    <w:rsid w:val="00956894"/>
    <w:rsid w:val="00982D9F"/>
    <w:rsid w:val="009972AE"/>
    <w:rsid w:val="009D2D8B"/>
    <w:rsid w:val="009F4D1F"/>
    <w:rsid w:val="00A0387A"/>
    <w:rsid w:val="00A103CB"/>
    <w:rsid w:val="00A87436"/>
    <w:rsid w:val="00AE2D7F"/>
    <w:rsid w:val="00B77CAD"/>
    <w:rsid w:val="00BC1369"/>
    <w:rsid w:val="00BF44FB"/>
    <w:rsid w:val="00CA3F63"/>
    <w:rsid w:val="00CC4E05"/>
    <w:rsid w:val="00D73489"/>
    <w:rsid w:val="00E17852"/>
    <w:rsid w:val="00E4785B"/>
    <w:rsid w:val="00E6433F"/>
    <w:rsid w:val="00EA1915"/>
    <w:rsid w:val="00F36B91"/>
    <w:rsid w:val="00FE03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DEBDCF0"/>
  <w15:docId w15:val="{899FDB99-5B57-4875-8D42-EB696AFE0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B77CA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Ue1">
    <w:name w:val="v_Ue_1"/>
    <w:basedOn w:val="Standard"/>
    <w:qFormat/>
    <w:rsid w:val="00B77CAD"/>
    <w:pPr>
      <w:spacing w:after="240" w:line="240" w:lineRule="auto"/>
      <w:jc w:val="center"/>
    </w:pPr>
    <w:rPr>
      <w:rFonts w:ascii="Myriad Pro" w:hAnsi="Myriad Pro"/>
      <w:b/>
      <w:bCs/>
      <w:color w:val="181255"/>
      <w:sz w:val="32"/>
      <w:szCs w:val="36"/>
    </w:rPr>
  </w:style>
  <w:style w:type="paragraph" w:customStyle="1" w:styleId="vGrundschrift">
    <w:name w:val="v_Grundschrift"/>
    <w:basedOn w:val="Standard"/>
    <w:qFormat/>
    <w:rsid w:val="00BC1369"/>
    <w:pPr>
      <w:spacing w:before="40" w:after="40" w:line="280" w:lineRule="exact"/>
    </w:pPr>
    <w:rPr>
      <w:rFonts w:ascii="Myriad Pro" w:hAnsi="Myriad Pro"/>
      <w:szCs w:val="24"/>
    </w:rPr>
  </w:style>
  <w:style w:type="table" w:styleId="Tabellenraster">
    <w:name w:val="Table Grid"/>
    <w:basedOn w:val="NormaleTabelle"/>
    <w:uiPriority w:val="39"/>
    <w:rsid w:val="00D73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Warnhinweis">
    <w:name w:val="v_Warnhinweis"/>
    <w:basedOn w:val="vGrundschrift"/>
    <w:qFormat/>
    <w:rsid w:val="00B77CAD"/>
    <w:pPr>
      <w:spacing w:before="160" w:after="160"/>
      <w:jc w:val="center"/>
    </w:pPr>
    <w:rPr>
      <w:b/>
      <w:caps/>
      <w:color w:val="FF0000"/>
    </w:rPr>
  </w:style>
  <w:style w:type="paragraph" w:customStyle="1" w:styleId="vAufzaehlung">
    <w:name w:val="v_Aufzaehlung"/>
    <w:basedOn w:val="vGrundschrift"/>
    <w:qFormat/>
    <w:rsid w:val="00B77CAD"/>
    <w:pPr>
      <w:numPr>
        <w:numId w:val="1"/>
      </w:numPr>
    </w:pPr>
  </w:style>
  <w:style w:type="character" w:customStyle="1" w:styleId="vfett">
    <w:name w:val="v_fett"/>
    <w:basedOn w:val="Absatz-Standardschriftart"/>
    <w:uiPriority w:val="1"/>
    <w:qFormat/>
    <w:rsid w:val="00BC1369"/>
    <w:rPr>
      <w:b/>
      <w:bCs/>
    </w:rPr>
  </w:style>
  <w:style w:type="character" w:customStyle="1" w:styleId="vfettBlau">
    <w:name w:val="v_fett_Blau"/>
    <w:basedOn w:val="Absatz-Standardschriftart"/>
    <w:uiPriority w:val="1"/>
    <w:qFormat/>
    <w:rsid w:val="00B77CAD"/>
    <w:rPr>
      <w:b/>
      <w:color w:val="181255"/>
    </w:rPr>
  </w:style>
  <w:style w:type="paragraph" w:styleId="Kopfzeile">
    <w:name w:val="header"/>
    <w:basedOn w:val="Standard"/>
    <w:link w:val="KopfzeileZchn"/>
    <w:uiPriority w:val="99"/>
    <w:semiHidden/>
    <w:rsid w:val="00B77CAD"/>
    <w:pPr>
      <w:tabs>
        <w:tab w:val="center" w:pos="4536"/>
        <w:tab w:val="right" w:pos="9072"/>
      </w:tabs>
      <w:spacing w:after="0" w:line="240" w:lineRule="auto"/>
      <w:jc w:val="right"/>
    </w:pPr>
    <w:rPr>
      <w:rFonts w:ascii="Myriad Pro" w:hAnsi="Myriad Pro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77CAD"/>
    <w:rPr>
      <w:rFonts w:ascii="Myriad Pro" w:hAnsi="Myriad Pro"/>
    </w:rPr>
  </w:style>
  <w:style w:type="paragraph" w:styleId="Fuzeile">
    <w:name w:val="footer"/>
    <w:basedOn w:val="Standard"/>
    <w:link w:val="FuzeileZchn"/>
    <w:uiPriority w:val="99"/>
    <w:unhideWhenUsed/>
    <w:rsid w:val="00B77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7CAD"/>
  </w:style>
  <w:style w:type="paragraph" w:customStyle="1" w:styleId="vKopfzeilerechtsbuendig">
    <w:name w:val="v_Kopfzeile_rechtsbuendig"/>
    <w:basedOn w:val="vGrundschrift"/>
    <w:qFormat/>
    <w:rsid w:val="00B77CAD"/>
    <w:pPr>
      <w:jc w:val="right"/>
    </w:pPr>
  </w:style>
  <w:style w:type="paragraph" w:customStyle="1" w:styleId="vUe2">
    <w:name w:val="v_Ue_2"/>
    <w:basedOn w:val="vUe1"/>
    <w:qFormat/>
    <w:rsid w:val="00BF44FB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6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tiff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jpeg"/><Relationship Id="rId2" Type="http://schemas.openxmlformats.org/officeDocument/2006/relationships/customXml" Target="../customXml/item2.xml"/><Relationship Id="rId16" Type="http://schemas.openxmlformats.org/officeDocument/2006/relationships/image" Target="media/image6.tif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tiff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tif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c84421-597c-4a2c-ba33-ddf8faea93f7">
      <Terms xmlns="http://schemas.microsoft.com/office/infopath/2007/PartnerControls"/>
    </lcf76f155ced4ddcb4097134ff3c332f>
    <TaxCatchAll xmlns="6e588711-d2a0-4a74-a7d2-8614e1daea8a" xsi:nil="true"/>
    <_dlc_DocId xmlns="6e588711-d2a0-4a74-a7d2-8614e1daea8a">J7HJHSHRWXK3-1520497930-113791</_dlc_DocId>
    <_dlc_DocIdUrl xmlns="6e588711-d2a0-4a74-a7d2-8614e1daea8a">
      <Url>https://ver365.sharepoint.com/sites/Produkte/_layouts/15/DocIdRedir.aspx?ID=J7HJHSHRWXK3-1520497930-113791</Url>
      <Description>J7HJHSHRWXK3-1520497930-113791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8AAA5254494F42AA9C0705EC04EA9E" ma:contentTypeVersion="16" ma:contentTypeDescription="Ein neues Dokument erstellen." ma:contentTypeScope="" ma:versionID="953095a30216d90f5c642fd0e7100503">
  <xsd:schema xmlns:xsd="http://www.w3.org/2001/XMLSchema" xmlns:xs="http://www.w3.org/2001/XMLSchema" xmlns:p="http://schemas.microsoft.com/office/2006/metadata/properties" xmlns:ns2="6e588711-d2a0-4a74-a7d2-8614e1daea8a" xmlns:ns3="a9c84421-597c-4a2c-ba33-ddf8faea93f7" targetNamespace="http://schemas.microsoft.com/office/2006/metadata/properties" ma:root="true" ma:fieldsID="bc5dcb263d092bdc8e38940f7be4101f" ns2:_="" ns3:_="">
    <xsd:import namespace="6e588711-d2a0-4a74-a7d2-8614e1daea8a"/>
    <xsd:import namespace="a9c84421-597c-4a2c-ba33-ddf8faea93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88711-d2a0-4a74-a7d2-8614e1daea8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539a656-fca7-4249-93aa-2cb64ab32901}" ma:internalName="TaxCatchAll" ma:showField="CatchAllData" ma:web="6e588711-d2a0-4a74-a7d2-8614e1daea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84421-597c-4a2c-ba33-ddf8faea9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69ce455e-ab7e-4aa1-9b99-d8179879f2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05FD05-737E-4046-9D62-752FA4CEC12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F281EAC-7659-4EC0-BAB5-3DE0B28EA2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88CEBF-0FB4-4944-8855-2FD2F106C7E1}">
  <ds:schemaRefs>
    <ds:schemaRef ds:uri="http://schemas.microsoft.com/office/2006/metadata/properties"/>
    <ds:schemaRef ds:uri="http://schemas.microsoft.com/office/infopath/2007/PartnerControls"/>
    <ds:schemaRef ds:uri="a9c84421-597c-4a2c-ba33-ddf8faea93f7"/>
    <ds:schemaRef ds:uri="6e588711-d2a0-4a74-a7d2-8614e1daea8a"/>
  </ds:schemaRefs>
</ds:datastoreItem>
</file>

<file path=customXml/itemProps4.xml><?xml version="1.0" encoding="utf-8"?>
<ds:datastoreItem xmlns:ds="http://schemas.openxmlformats.org/officeDocument/2006/customXml" ds:itemID="{1E9EBB0E-308A-4375-9376-2FF75BE531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88711-d2a0-4a74-a7d2-8614e1daea8a"/>
    <ds:schemaRef ds:uri="a9c84421-597c-4a2c-ba33-ddf8faea9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Maxwald Verena</dc:creator>
  <cp:keywords/>
  <dc:description/>
  <cp:lastModifiedBy>Bergmair Theresa</cp:lastModifiedBy>
  <cp:revision>24</cp:revision>
  <dcterms:created xsi:type="dcterms:W3CDTF">2022-03-26T21:33:00Z</dcterms:created>
  <dcterms:modified xsi:type="dcterms:W3CDTF">2023-06-29T08:16:00Z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0x010100CA8AAA5254494F42AA9C0705EC04EA9E</vt:lpwstr>
  </property>
  <property fmtid="{D5CDD505-2E9C-101B-9397-08002B2CF9AE}" pid="3" name="_dlc_DocIdItemGuid">
    <vt:lpwstr>7362d03f-918c-4f4e-be0d-d6797d4eb361</vt:lpwstr>
  </property>
  <property fmtid="{D5CDD505-2E9C-101B-9397-08002B2CF9AE}" pid="4" name="MediaServiceImageTags">
    <vt:lpwstr/>
  </property>
</Properties>
</file>