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0BAA" w14:textId="77777777" w:rsidR="00266493" w:rsidRPr="0029444D" w:rsidRDefault="00AE4E43" w:rsidP="00266493">
      <w:pPr>
        <w:pStyle w:val="vUe1"/>
        <w:rPr>
          <w:color w:val="002060"/>
        </w:rPr>
      </w:pPr>
      <w:r>
        <w:rPr>
          <w:color w:val="002060"/>
        </w:rPr>
        <w:t>Biuret - Reaktion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687B840C" w14:textId="77777777">
        <w:trPr>
          <w:trHeight w:val="454"/>
        </w:trPr>
        <w:tc>
          <w:tcPr>
            <w:tcW w:w="2274" w:type="dxa"/>
            <w:vAlign w:val="center"/>
          </w:tcPr>
          <w:p w14:paraId="71A2603B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7D52B1CA" w14:textId="77777777" w:rsidR="00D73489" w:rsidRDefault="00F876BE" w:rsidP="00CB0AA5">
            <w:pPr>
              <w:pStyle w:val="vGrundschrift"/>
            </w:pPr>
            <w:r>
              <w:t xml:space="preserve">Versuch zum Nachweis von Eiweiß </w:t>
            </w:r>
          </w:p>
        </w:tc>
      </w:tr>
      <w:tr w:rsidR="00D73489" w14:paraId="332FEB16" w14:textId="77777777">
        <w:trPr>
          <w:trHeight w:val="454"/>
        </w:trPr>
        <w:tc>
          <w:tcPr>
            <w:tcW w:w="2274" w:type="dxa"/>
            <w:vAlign w:val="center"/>
          </w:tcPr>
          <w:p w14:paraId="6585AF54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54A403BA" w14:textId="77777777" w:rsidR="00D73489" w:rsidRDefault="00F876BE" w:rsidP="00BC1369">
            <w:pPr>
              <w:pStyle w:val="vGrundschrift"/>
            </w:pPr>
            <w:r>
              <w:t>Proteine</w:t>
            </w:r>
          </w:p>
        </w:tc>
      </w:tr>
      <w:tr w:rsidR="00D73489" w14:paraId="5C400CFA" w14:textId="77777777">
        <w:trPr>
          <w:trHeight w:val="454"/>
        </w:trPr>
        <w:tc>
          <w:tcPr>
            <w:tcW w:w="2274" w:type="dxa"/>
            <w:vAlign w:val="center"/>
          </w:tcPr>
          <w:p w14:paraId="505A6FC7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387EF564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788" w:type="dxa"/>
            <w:gridSpan w:val="2"/>
            <w:vAlign w:val="center"/>
          </w:tcPr>
          <w:p w14:paraId="7998DDD5" w14:textId="77777777" w:rsidR="00D824A8" w:rsidRDefault="00D824A8" w:rsidP="00D824A8">
            <w:pPr>
              <w:pStyle w:val="vGrundschrift"/>
            </w:pPr>
            <w:r>
              <w:t>2 Kristallisierschalen, ø ~ 5 – 6 cm oder 2 Bechergläser 100 mL</w:t>
            </w:r>
          </w:p>
          <w:p w14:paraId="788332C8" w14:textId="77777777" w:rsidR="00D73489" w:rsidRDefault="00D824A8" w:rsidP="00D824A8">
            <w:pPr>
              <w:pStyle w:val="vGrundschrift"/>
            </w:pPr>
            <w:r>
              <w:t>2 rote Gummibären (enthalten Gelatine)</w:t>
            </w:r>
          </w:p>
        </w:tc>
      </w:tr>
      <w:tr w:rsidR="00D73489" w14:paraId="23C26F68" w14:textId="77777777">
        <w:trPr>
          <w:trHeight w:val="454"/>
        </w:trPr>
        <w:tc>
          <w:tcPr>
            <w:tcW w:w="9062" w:type="dxa"/>
            <w:gridSpan w:val="3"/>
          </w:tcPr>
          <w:p w14:paraId="203EC96F" w14:textId="16A9C5CB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4CA17046" wp14:editId="685D12A8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55A1A014" wp14:editId="3487126E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9A0891" w14:paraId="1B70458A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7538B894" w14:textId="77777777" w:rsidR="009A0891" w:rsidRPr="00B77CAD" w:rsidRDefault="009A0891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  <w:tcBorders>
              <w:bottom w:val="dotted" w:sz="4" w:space="0" w:color="auto"/>
            </w:tcBorders>
            <w:vAlign w:val="center"/>
          </w:tcPr>
          <w:p w14:paraId="1C0DF0C4" w14:textId="77777777" w:rsidR="009A0891" w:rsidRPr="00B77CAD" w:rsidRDefault="009A0891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5DDA515D" w14:textId="77777777" w:rsidR="009A0891" w:rsidRPr="00B77CAD" w:rsidRDefault="009A0891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9A0891" w14:paraId="349A0983" w14:textId="77777777" w:rsidTr="00114747">
        <w:trPr>
          <w:trHeight w:val="567"/>
        </w:trPr>
        <w:tc>
          <w:tcPr>
            <w:tcW w:w="2274" w:type="dxa"/>
            <w:vMerge/>
            <w:vAlign w:val="center"/>
          </w:tcPr>
          <w:p w14:paraId="3D287010" w14:textId="77777777" w:rsidR="009A0891" w:rsidRDefault="009A0891" w:rsidP="009A0891">
            <w:pPr>
              <w:pStyle w:val="vGrundschrift"/>
            </w:pPr>
          </w:p>
        </w:tc>
        <w:tc>
          <w:tcPr>
            <w:tcW w:w="3534" w:type="dxa"/>
            <w:tcBorders>
              <w:bottom w:val="nil"/>
            </w:tcBorders>
          </w:tcPr>
          <w:p w14:paraId="535FE0BD" w14:textId="7FB9CDFC" w:rsidR="009A0891" w:rsidRDefault="009A0891" w:rsidP="009A0891">
            <w:pPr>
              <w:pStyle w:val="vGrundschrift"/>
            </w:pPr>
            <w:r>
              <w:t xml:space="preserve">Eiweißlösung (Eiweiß in ca. 0,25 L Wasser oder NaCl -Lösung, </w:t>
            </w:r>
            <w:r w:rsidR="00142A96">
              <w:br/>
            </w:r>
            <w:r>
              <w:t>w = 0,9 %, lösen)</w:t>
            </w:r>
          </w:p>
        </w:tc>
        <w:tc>
          <w:tcPr>
            <w:tcW w:w="3254" w:type="dxa"/>
            <w:tcBorders>
              <w:bottom w:val="nil"/>
            </w:tcBorders>
          </w:tcPr>
          <w:p w14:paraId="203DA514" w14:textId="77777777" w:rsidR="009A0891" w:rsidRPr="004331D6" w:rsidRDefault="009A0891" w:rsidP="009A0891">
            <w:pPr>
              <w:pStyle w:val="vGrundschrift"/>
            </w:pPr>
            <w:r w:rsidRPr="004331D6">
              <w:t xml:space="preserve"> -------</w:t>
            </w:r>
          </w:p>
          <w:p w14:paraId="77F2B1C0" w14:textId="77777777" w:rsidR="009A0891" w:rsidRDefault="009A0891" w:rsidP="009A0891">
            <w:pPr>
              <w:pStyle w:val="vGrundschrift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9A0891" w:rsidRPr="0084151E" w14:paraId="0860439D" w14:textId="77777777" w:rsidTr="00114747">
        <w:trPr>
          <w:trHeight w:val="567"/>
        </w:trPr>
        <w:tc>
          <w:tcPr>
            <w:tcW w:w="2274" w:type="dxa"/>
            <w:vMerge/>
            <w:vAlign w:val="center"/>
          </w:tcPr>
          <w:p w14:paraId="146BBCAF" w14:textId="77777777" w:rsidR="009A0891" w:rsidRDefault="009A0891" w:rsidP="009A0891">
            <w:pPr>
              <w:pStyle w:val="vGrundschrift"/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14:paraId="0432541A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r w:rsidRPr="007C153A">
              <w:rPr>
                <w:lang w:val="en-US"/>
              </w:rPr>
              <w:t>Kupfersulfat</w:t>
            </w:r>
            <w:r>
              <w:rPr>
                <w:lang w:val="en-US"/>
              </w:rPr>
              <w:t xml:space="preserve"> </w:t>
            </w:r>
            <w:r w:rsidRPr="007C153A">
              <w:rPr>
                <w:lang w:val="en-US"/>
              </w:rPr>
              <w:t>CuSO</w:t>
            </w:r>
            <w:r w:rsidRPr="007C153A">
              <w:rPr>
                <w:vertAlign w:val="subscript"/>
                <w:lang w:val="en-US"/>
              </w:rPr>
              <w:t>4</w:t>
            </w:r>
            <w:r>
              <w:rPr>
                <w:vertAlign w:val="subscript"/>
                <w:lang w:val="en-US"/>
              </w:rPr>
              <w:t xml:space="preserve"> </w:t>
            </w:r>
            <w:r w:rsidRPr="007C153A">
              <w:rPr>
                <w:lang w:val="en-US"/>
              </w:rPr>
              <w:t>· 5 H</w:t>
            </w:r>
            <w:r w:rsidRPr="007C153A">
              <w:rPr>
                <w:vertAlign w:val="subscript"/>
                <w:lang w:val="en-US"/>
              </w:rPr>
              <w:t>2</w:t>
            </w:r>
            <w:r w:rsidRPr="007C153A">
              <w:rPr>
                <w:lang w:val="en-US"/>
              </w:rPr>
              <w:t xml:space="preserve">O, </w:t>
            </w:r>
            <w:r w:rsidRPr="007C153A">
              <w:rPr>
                <w:lang w:val="en-US"/>
              </w:rPr>
              <w:br/>
              <w:t>c = 1 mol/L</w:t>
            </w:r>
          </w:p>
        </w:tc>
        <w:tc>
          <w:tcPr>
            <w:tcW w:w="3254" w:type="dxa"/>
            <w:tcBorders>
              <w:top w:val="nil"/>
              <w:bottom w:val="nil"/>
            </w:tcBorders>
            <w:vAlign w:val="center"/>
          </w:tcPr>
          <w:p w14:paraId="19D12AB6" w14:textId="02D14477" w:rsidR="009A0891" w:rsidRPr="009A0891" w:rsidRDefault="00114747" w:rsidP="009A0891">
            <w:pPr>
              <w:pStyle w:val="vGrundschrift"/>
              <w:jc w:val="both"/>
              <w:rPr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7696" behindDoc="0" locked="0" layoutInCell="1" allowOverlap="1" wp14:anchorId="3F7015AA" wp14:editId="28759843">
                  <wp:simplePos x="0" y="0"/>
                  <wp:positionH relativeFrom="column">
                    <wp:posOffset>615950</wp:posOffset>
                  </wp:positionH>
                  <wp:positionV relativeFrom="paragraph">
                    <wp:posOffset>-49530</wp:posOffset>
                  </wp:positionV>
                  <wp:extent cx="251460" cy="251460"/>
                  <wp:effectExtent l="57150" t="57150" r="0" b="3429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0891">
              <w:rPr>
                <w:noProof/>
                <w:lang w:val="de-DE" w:eastAsia="de-DE"/>
              </w:rPr>
              <w:drawing>
                <wp:anchor distT="0" distB="0" distL="114300" distR="114300" simplePos="0" relativeHeight="251651072" behindDoc="0" locked="0" layoutInCell="1" allowOverlap="1" wp14:anchorId="3CDAE6C5" wp14:editId="25124075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57150" t="57150" r="0" b="3429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0891" w:rsidRPr="009A0891" w14:paraId="73192259" w14:textId="77777777" w:rsidTr="00114747">
        <w:trPr>
          <w:trHeight w:val="567"/>
        </w:trPr>
        <w:tc>
          <w:tcPr>
            <w:tcW w:w="2274" w:type="dxa"/>
            <w:vMerge/>
            <w:vAlign w:val="center"/>
          </w:tcPr>
          <w:p w14:paraId="700E9A0D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14:paraId="7B38D184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r>
              <w:t>Natronlauge</w:t>
            </w:r>
            <w:r w:rsidRPr="007C153A">
              <w:rPr>
                <w:lang w:val="en-US"/>
              </w:rPr>
              <w:t xml:space="preserve"> NaOH</w:t>
            </w:r>
            <w:r w:rsidRPr="007C153A">
              <w:rPr>
                <w:vertAlign w:val="subscript"/>
                <w:lang w:val="en-US"/>
              </w:rPr>
              <w:t>(aq)</w:t>
            </w:r>
            <w:r w:rsidRPr="007C153A">
              <w:rPr>
                <w:lang w:val="en-US"/>
              </w:rPr>
              <w:t xml:space="preserve"> c = 1 mol/L</w:t>
            </w:r>
          </w:p>
        </w:tc>
        <w:tc>
          <w:tcPr>
            <w:tcW w:w="3254" w:type="dxa"/>
            <w:tcBorders>
              <w:top w:val="nil"/>
              <w:bottom w:val="nil"/>
            </w:tcBorders>
            <w:vAlign w:val="center"/>
          </w:tcPr>
          <w:p w14:paraId="4DCAAB44" w14:textId="313C46C0" w:rsidR="009A0891" w:rsidRPr="009A0891" w:rsidRDefault="00114747" w:rsidP="009A0891">
            <w:pPr>
              <w:pStyle w:val="vGrundschrift"/>
              <w:rPr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3360" behindDoc="0" locked="0" layoutInCell="1" allowOverlap="1" wp14:anchorId="5F9EBD60" wp14:editId="67FFCB45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53340</wp:posOffset>
                  </wp:positionV>
                  <wp:extent cx="251460" cy="251460"/>
                  <wp:effectExtent l="57150" t="57150" r="0" b="34290"/>
                  <wp:wrapSquare wrapText="bothSides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0891" w:rsidRPr="009A0891" w14:paraId="16B2368A" w14:textId="77777777" w:rsidTr="00114747">
        <w:trPr>
          <w:trHeight w:val="567"/>
        </w:trPr>
        <w:tc>
          <w:tcPr>
            <w:tcW w:w="2274" w:type="dxa"/>
            <w:vMerge/>
            <w:vAlign w:val="center"/>
          </w:tcPr>
          <w:p w14:paraId="26479796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14:paraId="238F14A9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r w:rsidRPr="009A0891">
              <w:rPr>
                <w:lang w:val="en-US"/>
              </w:rPr>
              <w:t>Glycin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14:paraId="43184F97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9A0891" w:rsidRPr="009A0891" w14:paraId="25918090" w14:textId="77777777" w:rsidTr="00114747">
        <w:trPr>
          <w:trHeight w:val="567"/>
        </w:trPr>
        <w:tc>
          <w:tcPr>
            <w:tcW w:w="2274" w:type="dxa"/>
            <w:vMerge/>
            <w:vAlign w:val="center"/>
          </w:tcPr>
          <w:p w14:paraId="4DE30813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</w:p>
        </w:tc>
        <w:tc>
          <w:tcPr>
            <w:tcW w:w="3534" w:type="dxa"/>
            <w:tcBorders>
              <w:top w:val="nil"/>
            </w:tcBorders>
          </w:tcPr>
          <w:p w14:paraId="19B9A6BC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r>
              <w:t>Deionat</w:t>
            </w:r>
          </w:p>
        </w:tc>
        <w:tc>
          <w:tcPr>
            <w:tcW w:w="3254" w:type="dxa"/>
            <w:tcBorders>
              <w:top w:val="nil"/>
            </w:tcBorders>
          </w:tcPr>
          <w:p w14:paraId="023E2802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9A0891" w14:paraId="5E2C79A4" w14:textId="77777777">
        <w:trPr>
          <w:trHeight w:val="454"/>
        </w:trPr>
        <w:tc>
          <w:tcPr>
            <w:tcW w:w="2274" w:type="dxa"/>
            <w:vAlign w:val="center"/>
          </w:tcPr>
          <w:p w14:paraId="59FDD1C1" w14:textId="77777777" w:rsidR="009A0891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7964C7DB" w14:textId="77777777" w:rsidR="009A0891" w:rsidRPr="00B77CAD" w:rsidRDefault="009A0891" w:rsidP="009A0891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der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</w:tcPr>
          <w:p w14:paraId="2A54083B" w14:textId="77777777" w:rsidR="009A0891" w:rsidRPr="009A0891" w:rsidRDefault="009A0891" w:rsidP="009A0891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9A0891">
              <w:rPr>
                <w:rFonts w:ascii="Myriad Pro" w:hAnsi="Myriad Pro"/>
              </w:rPr>
              <w:t>Füllt in das erste R</w:t>
            </w:r>
            <w:r>
              <w:rPr>
                <w:rFonts w:ascii="Myriad Pro" w:hAnsi="Myriad Pro"/>
              </w:rPr>
              <w:t xml:space="preserve">eagenzglas    </w:t>
            </w:r>
            <w:r w:rsidRPr="009A0891">
              <w:rPr>
                <w:rFonts w:ascii="Myriad Pro" w:hAnsi="Myriad Pro"/>
              </w:rPr>
              <w:t xml:space="preserve"> ~ 5 mL</w:t>
            </w:r>
            <w:r>
              <w:rPr>
                <w:rFonts w:ascii="Myriad Pro" w:hAnsi="Myriad Pro"/>
              </w:rPr>
              <w:t xml:space="preserve"> </w:t>
            </w:r>
            <w:r w:rsidRPr="009A0891">
              <w:rPr>
                <w:rFonts w:ascii="Myriad Pro" w:hAnsi="Myriad Pro"/>
              </w:rPr>
              <w:t>Wasser.</w:t>
            </w:r>
          </w:p>
          <w:p w14:paraId="74CC9A05" w14:textId="77777777" w:rsidR="009A0891" w:rsidRPr="009A0891" w:rsidRDefault="009A0891" w:rsidP="009A0891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9A0891">
              <w:rPr>
                <w:rFonts w:ascii="Myriad Pro" w:hAnsi="Myriad Pro"/>
              </w:rPr>
              <w:t>Löst im 2. R</w:t>
            </w:r>
            <w:r>
              <w:rPr>
                <w:rFonts w:ascii="Myriad Pro" w:hAnsi="Myriad Pro"/>
              </w:rPr>
              <w:t>eagenzglas</w:t>
            </w:r>
            <w:r w:rsidRPr="009A0891">
              <w:rPr>
                <w:rFonts w:ascii="Myriad Pro" w:hAnsi="Myriad Pro"/>
              </w:rPr>
              <w:t xml:space="preserve"> eine Spatelspitze</w:t>
            </w:r>
            <w:r>
              <w:rPr>
                <w:rFonts w:ascii="Myriad Pro" w:hAnsi="Myriad Pro"/>
              </w:rPr>
              <w:t xml:space="preserve"> </w:t>
            </w:r>
            <w:r w:rsidRPr="009A0891">
              <w:rPr>
                <w:rFonts w:ascii="Myriad Pro" w:hAnsi="Myriad Pro"/>
              </w:rPr>
              <w:t>Glycin in 5 mL Deionat.</w:t>
            </w:r>
          </w:p>
          <w:p w14:paraId="683DA2CE" w14:textId="77777777" w:rsidR="009A0891" w:rsidRPr="009A0891" w:rsidRDefault="009A0891" w:rsidP="009A0891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9A0891">
              <w:rPr>
                <w:rFonts w:ascii="Myriad Pro" w:hAnsi="Myriad Pro"/>
              </w:rPr>
              <w:t xml:space="preserve">Verdünnt </w:t>
            </w:r>
            <w:r>
              <w:rPr>
                <w:rFonts w:ascii="Myriad Pro" w:hAnsi="Myriad Pro"/>
              </w:rPr>
              <w:t>i</w:t>
            </w:r>
            <w:r w:rsidRPr="009A0891">
              <w:rPr>
                <w:rFonts w:ascii="Myriad Pro" w:hAnsi="Myriad Pro"/>
              </w:rPr>
              <w:t>m 3. R</w:t>
            </w:r>
            <w:r>
              <w:rPr>
                <w:rFonts w:ascii="Myriad Pro" w:hAnsi="Myriad Pro"/>
              </w:rPr>
              <w:t xml:space="preserve">eagenzglas    </w:t>
            </w:r>
            <w:r w:rsidRPr="009A0891">
              <w:rPr>
                <w:rFonts w:ascii="Myriad Pro" w:hAnsi="Myriad Pro"/>
              </w:rPr>
              <w:t xml:space="preserve"> 0,5 mL Eiweißlösung mit 5 mL Wasser.</w:t>
            </w:r>
          </w:p>
          <w:p w14:paraId="1F9BB5BE" w14:textId="77777777" w:rsidR="009A0891" w:rsidRPr="009A0891" w:rsidRDefault="009A0891" w:rsidP="009A0891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9A0891">
              <w:rPr>
                <w:rFonts w:ascii="Myriad Pro" w:hAnsi="Myriad Pro"/>
              </w:rPr>
              <w:t>Gebt in jedes R</w:t>
            </w:r>
            <w:r>
              <w:rPr>
                <w:rFonts w:ascii="Myriad Pro" w:hAnsi="Myriad Pro"/>
              </w:rPr>
              <w:t xml:space="preserve">eagenzglas          </w:t>
            </w:r>
            <w:r w:rsidRPr="009A0891">
              <w:rPr>
                <w:rFonts w:ascii="Myriad Pro" w:hAnsi="Myriad Pro"/>
              </w:rPr>
              <w:t xml:space="preserve"> 5 Tropfen</w:t>
            </w:r>
            <w:r>
              <w:rPr>
                <w:rFonts w:ascii="Myriad Pro" w:hAnsi="Myriad Pro"/>
              </w:rPr>
              <w:t xml:space="preserve"> </w:t>
            </w:r>
            <w:r w:rsidRPr="009A0891">
              <w:rPr>
                <w:rFonts w:ascii="Myriad Pro" w:hAnsi="Myriad Pro"/>
              </w:rPr>
              <w:t>CuSO</w:t>
            </w:r>
            <w:r w:rsidRPr="009A0891">
              <w:rPr>
                <w:rFonts w:ascii="Myriad Pro" w:hAnsi="Myriad Pro"/>
                <w:vertAlign w:val="subscript"/>
              </w:rPr>
              <w:t>4</w:t>
            </w:r>
            <w:r w:rsidRPr="009A0891">
              <w:rPr>
                <w:rFonts w:ascii="Myriad Pro" w:hAnsi="Myriad Pro"/>
              </w:rPr>
              <w:t>-Lösung und 5 Tropfen Natronlauge.</w:t>
            </w:r>
          </w:p>
        </w:tc>
        <w:tc>
          <w:tcPr>
            <w:tcW w:w="3254" w:type="dxa"/>
          </w:tcPr>
          <w:p w14:paraId="33980BFF" w14:textId="3CEC59F0" w:rsidR="009A0891" w:rsidRDefault="0084151E" w:rsidP="009A0891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20E711FC" wp14:editId="4ED5212B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269875</wp:posOffset>
                  </wp:positionV>
                  <wp:extent cx="1800000" cy="1152000"/>
                  <wp:effectExtent l="0" t="0" r="0" b="0"/>
                  <wp:wrapSquare wrapText="bothSides"/>
                  <wp:docPr id="178565418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0891">
              <w:t xml:space="preserve">Versuchsaufbau: </w:t>
            </w:r>
          </w:p>
          <w:p w14:paraId="0D9D149D" w14:textId="0B9A0929" w:rsidR="009A0891" w:rsidRPr="009528DD" w:rsidRDefault="009528DD" w:rsidP="009A0891">
            <w:pPr>
              <w:pStyle w:val="vGrundschrift"/>
              <w:rPr>
                <w:sz w:val="18"/>
                <w:szCs w:val="18"/>
              </w:rPr>
            </w:pPr>
            <w:r w:rsidRPr="009528DD">
              <w:rPr>
                <w:sz w:val="16"/>
                <w:szCs w:val="16"/>
              </w:rPr>
              <w:t xml:space="preserve">              </w:t>
            </w:r>
            <w:r w:rsidR="009A0891" w:rsidRPr="009528DD">
              <w:rPr>
                <w:sz w:val="16"/>
                <w:szCs w:val="16"/>
              </w:rPr>
              <w:t xml:space="preserve">          1.           2.        </w:t>
            </w:r>
            <w:r w:rsidRPr="009528DD">
              <w:rPr>
                <w:sz w:val="16"/>
                <w:szCs w:val="16"/>
              </w:rPr>
              <w:t xml:space="preserve"> </w:t>
            </w:r>
            <w:r w:rsidR="009A0891" w:rsidRPr="009528DD">
              <w:rPr>
                <w:sz w:val="16"/>
                <w:szCs w:val="16"/>
              </w:rPr>
              <w:t xml:space="preserve">  3.</w:t>
            </w:r>
          </w:p>
        </w:tc>
      </w:tr>
      <w:tr w:rsidR="009A0891" w14:paraId="037AAEFC" w14:textId="77777777">
        <w:trPr>
          <w:trHeight w:hRule="exact" w:val="1139"/>
        </w:trPr>
        <w:tc>
          <w:tcPr>
            <w:tcW w:w="2274" w:type="dxa"/>
            <w:vAlign w:val="center"/>
          </w:tcPr>
          <w:p w14:paraId="6B4361AA" w14:textId="77777777" w:rsidR="009A0891" w:rsidRPr="00B77CAD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1306B5D7" w14:textId="77777777" w:rsidR="009A0891" w:rsidRPr="002F7C25" w:rsidRDefault="009A0891" w:rsidP="009A0891">
            <w:pPr>
              <w:pStyle w:val="vGrundschrift"/>
              <w:rPr>
                <w:color w:val="0070C0"/>
              </w:rPr>
            </w:pPr>
          </w:p>
        </w:tc>
      </w:tr>
      <w:tr w:rsidR="009A0891" w14:paraId="62C008FF" w14:textId="77777777">
        <w:trPr>
          <w:trHeight w:hRule="exact" w:val="1282"/>
        </w:trPr>
        <w:tc>
          <w:tcPr>
            <w:tcW w:w="2274" w:type="dxa"/>
            <w:vAlign w:val="center"/>
          </w:tcPr>
          <w:p w14:paraId="14979DAA" w14:textId="77777777" w:rsidR="009A0891" w:rsidRPr="00B77CAD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17884B5E" w14:textId="77777777" w:rsidR="009A0891" w:rsidRPr="002F7C25" w:rsidRDefault="009A0891" w:rsidP="009A0891">
            <w:pPr>
              <w:pStyle w:val="vGrundschrift"/>
              <w:rPr>
                <w:color w:val="0070C0"/>
              </w:rPr>
            </w:pPr>
          </w:p>
        </w:tc>
      </w:tr>
      <w:tr w:rsidR="009A0891" w14:paraId="7707F7E3" w14:textId="77777777">
        <w:trPr>
          <w:trHeight w:hRule="exact" w:val="721"/>
        </w:trPr>
        <w:tc>
          <w:tcPr>
            <w:tcW w:w="2274" w:type="dxa"/>
            <w:vAlign w:val="center"/>
          </w:tcPr>
          <w:p w14:paraId="7C261326" w14:textId="77777777" w:rsidR="009A0891" w:rsidRPr="00B77CAD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5BB983F3" w14:textId="77777777" w:rsidR="009A0891" w:rsidRPr="009A0891" w:rsidRDefault="009A0891" w:rsidP="009A0891">
            <w:pPr>
              <w:pStyle w:val="vGrundschrift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 </w:t>
            </w:r>
          </w:p>
        </w:tc>
      </w:tr>
      <w:tr w:rsidR="009A0891" w14:paraId="40BC00CA" w14:textId="77777777">
        <w:trPr>
          <w:trHeight w:val="454"/>
        </w:trPr>
        <w:tc>
          <w:tcPr>
            <w:tcW w:w="2274" w:type="dxa"/>
            <w:vAlign w:val="center"/>
          </w:tcPr>
          <w:p w14:paraId="07BDADEA" w14:textId="77777777" w:rsidR="009A0891" w:rsidRPr="00B77CAD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12C59399" w14:textId="77777777" w:rsidR="009A0891" w:rsidRDefault="009A0891" w:rsidP="009A0891">
            <w:pPr>
              <w:pStyle w:val="vGrundschrift"/>
            </w:pPr>
            <w:r>
              <w:t xml:space="preserve">Kann mit der Biuret-Reaktion auch das Eiweiß z.B. in Milch nachgewiesen werden?  Wie reagieren Proteinshakes?  </w:t>
            </w:r>
          </w:p>
        </w:tc>
      </w:tr>
      <w:tr w:rsidR="009A0891" w14:paraId="1897B83A" w14:textId="77777777">
        <w:trPr>
          <w:trHeight w:val="454"/>
        </w:trPr>
        <w:tc>
          <w:tcPr>
            <w:tcW w:w="2274" w:type="dxa"/>
            <w:vAlign w:val="center"/>
          </w:tcPr>
          <w:p w14:paraId="077725AB" w14:textId="77777777" w:rsidR="009A0891" w:rsidRPr="00B77CAD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00ECD443" w14:textId="77777777" w:rsidR="009A0891" w:rsidRDefault="009A0891" w:rsidP="009A0891">
            <w:pPr>
              <w:pStyle w:val="vGrundschrift"/>
            </w:pPr>
            <w:r>
              <w:t>Die Lösungen werden zum Schwermetallabfall gegeben.</w:t>
            </w:r>
          </w:p>
        </w:tc>
      </w:tr>
    </w:tbl>
    <w:p w14:paraId="0F835128" w14:textId="77777777" w:rsidR="006A15F8" w:rsidRDefault="00BF44FB" w:rsidP="00997D97">
      <w:pPr>
        <w:pStyle w:val="vUe2"/>
      </w:pPr>
      <w:r>
        <w:lastRenderedPageBreak/>
        <w:t>Fragestellungen zum Versuch</w:t>
      </w:r>
    </w:p>
    <w:p w14:paraId="3BCD2078" w14:textId="77777777" w:rsidR="00F908F4" w:rsidRDefault="00F908F4" w:rsidP="00F908F4">
      <w:pPr>
        <w:pStyle w:val="vGrundschrift"/>
      </w:pPr>
      <w:r>
        <w:t xml:space="preserve">- Erstellt eine Arbeitsvorschrift für Versuche, die zur Feststellung des Proteingehalts in ausgewählten Lebensmitteln geeignet sind.  </w:t>
      </w:r>
      <w:r>
        <w:br/>
        <w:t xml:space="preserve">- Führt diese Versuche durch (s. V 8.02 AB) und dokumentiert sie. </w:t>
      </w:r>
      <w:r>
        <w:tab/>
        <w:t>(REP, TRA, PRO)</w:t>
      </w:r>
    </w:p>
    <w:p w14:paraId="47636EE0" w14:textId="77777777" w:rsidR="00F908F4" w:rsidRDefault="00F908F4" w:rsidP="00142A96">
      <w:pPr>
        <w:pStyle w:val="vUe2"/>
        <w:jc w:val="left"/>
      </w:pPr>
    </w:p>
    <w:sectPr w:rsidR="00F908F4" w:rsidSect="00C7374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E6D8E" w14:textId="77777777" w:rsidR="00C73741" w:rsidRDefault="00C73741" w:rsidP="00B77CAD">
      <w:pPr>
        <w:spacing w:after="0" w:line="240" w:lineRule="auto"/>
      </w:pPr>
      <w:r>
        <w:separator/>
      </w:r>
    </w:p>
  </w:endnote>
  <w:endnote w:type="continuationSeparator" w:id="0">
    <w:p w14:paraId="5FE91584" w14:textId="77777777" w:rsidR="00C73741" w:rsidRDefault="00C73741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DB836" w14:textId="77777777" w:rsidR="002C0B58" w:rsidRDefault="002C0B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3739505"/>
      <w:docPartObj>
        <w:docPartGallery w:val="Page Numbers (Bottom of Page)"/>
        <w:docPartUnique/>
      </w:docPartObj>
    </w:sdtPr>
    <w:sdtEndPr/>
    <w:sdtContent>
      <w:p w14:paraId="16508827" w14:textId="77777777" w:rsidR="00F908F4" w:rsidRDefault="007B5D7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111" w:rsidRPr="00832111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2A840E2C" w14:textId="20F8463B" w:rsidR="00F908F4" w:rsidRPr="00F908F4" w:rsidRDefault="00F908F4" w:rsidP="00F908F4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2C0B58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0BEB9" w14:textId="77777777" w:rsidR="002C0B58" w:rsidRDefault="002C0B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095D9" w14:textId="77777777" w:rsidR="00C73741" w:rsidRDefault="00C73741" w:rsidP="00B77CAD">
      <w:pPr>
        <w:spacing w:after="0" w:line="240" w:lineRule="auto"/>
      </w:pPr>
      <w:r>
        <w:separator/>
      </w:r>
    </w:p>
  </w:footnote>
  <w:footnote w:type="continuationSeparator" w:id="0">
    <w:p w14:paraId="41154739" w14:textId="77777777" w:rsidR="00C73741" w:rsidRDefault="00C73741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14F9" w14:textId="77777777" w:rsidR="002C0B58" w:rsidRDefault="002C0B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450F" w14:textId="001C3DE6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61824" behindDoc="0" locked="0" layoutInCell="1" allowOverlap="1" wp14:anchorId="1A2033B9" wp14:editId="606CFBA0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2C0B58">
      <w:t>260</w:t>
    </w:r>
    <w:r w:rsidR="00B77CAD">
      <w:t xml:space="preserve">, V </w:t>
    </w:r>
    <w:r w:rsidR="002C0B58">
      <w:t>15</w:t>
    </w:r>
    <w:r w:rsidR="0084191F">
      <w:t>.0</w:t>
    </w:r>
    <w:r w:rsidR="00AE4E43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06ECF" w14:textId="77777777" w:rsidR="002C0B58" w:rsidRDefault="002C0B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141DC"/>
    <w:multiLevelType w:val="hybridMultilevel"/>
    <w:tmpl w:val="9BBC020A"/>
    <w:lvl w:ilvl="0" w:tplc="04070001">
      <w:start w:val="1"/>
      <w:numFmt w:val="bullet"/>
      <w:lvlText w:val=""/>
      <w:lvlJc w:val="left"/>
      <w:pPr>
        <w:ind w:left="64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4251621">
    <w:abstractNumId w:val="1"/>
  </w:num>
  <w:num w:numId="2" w16cid:durableId="186116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110B81"/>
    <w:rsid w:val="00114747"/>
    <w:rsid w:val="00142A96"/>
    <w:rsid w:val="00144F98"/>
    <w:rsid w:val="00186524"/>
    <w:rsid w:val="001B1129"/>
    <w:rsid w:val="00237DC3"/>
    <w:rsid w:val="00263D7D"/>
    <w:rsid w:val="00266493"/>
    <w:rsid w:val="00272428"/>
    <w:rsid w:val="00283929"/>
    <w:rsid w:val="00283CB8"/>
    <w:rsid w:val="002C0B58"/>
    <w:rsid w:val="002F7C25"/>
    <w:rsid w:val="00313F72"/>
    <w:rsid w:val="00362150"/>
    <w:rsid w:val="003A7434"/>
    <w:rsid w:val="003B4717"/>
    <w:rsid w:val="003C3222"/>
    <w:rsid w:val="00451FF2"/>
    <w:rsid w:val="00474F35"/>
    <w:rsid w:val="004965CE"/>
    <w:rsid w:val="004C3F05"/>
    <w:rsid w:val="004F1070"/>
    <w:rsid w:val="004F54FB"/>
    <w:rsid w:val="00515312"/>
    <w:rsid w:val="00566212"/>
    <w:rsid w:val="005A0B2D"/>
    <w:rsid w:val="005B6C16"/>
    <w:rsid w:val="005E0026"/>
    <w:rsid w:val="00613BFC"/>
    <w:rsid w:val="00614DEA"/>
    <w:rsid w:val="00620858"/>
    <w:rsid w:val="00623D78"/>
    <w:rsid w:val="006A15F8"/>
    <w:rsid w:val="006E791E"/>
    <w:rsid w:val="00735E52"/>
    <w:rsid w:val="00747064"/>
    <w:rsid w:val="007576FD"/>
    <w:rsid w:val="00785BB0"/>
    <w:rsid w:val="007B5D7B"/>
    <w:rsid w:val="007E01BD"/>
    <w:rsid w:val="007F4766"/>
    <w:rsid w:val="00820BAD"/>
    <w:rsid w:val="00825CC5"/>
    <w:rsid w:val="00832111"/>
    <w:rsid w:val="0084151E"/>
    <w:rsid w:val="0084191F"/>
    <w:rsid w:val="008455DD"/>
    <w:rsid w:val="008B0BF3"/>
    <w:rsid w:val="008B37EE"/>
    <w:rsid w:val="00926633"/>
    <w:rsid w:val="00951EB9"/>
    <w:rsid w:val="009528DD"/>
    <w:rsid w:val="009530B5"/>
    <w:rsid w:val="00954805"/>
    <w:rsid w:val="0095565C"/>
    <w:rsid w:val="00963C7F"/>
    <w:rsid w:val="00982D9F"/>
    <w:rsid w:val="0099660A"/>
    <w:rsid w:val="009972AE"/>
    <w:rsid w:val="00997D97"/>
    <w:rsid w:val="009A0891"/>
    <w:rsid w:val="009E49A9"/>
    <w:rsid w:val="009F4D1F"/>
    <w:rsid w:val="00A272CC"/>
    <w:rsid w:val="00A55395"/>
    <w:rsid w:val="00A711F1"/>
    <w:rsid w:val="00AB2AC0"/>
    <w:rsid w:val="00AB589A"/>
    <w:rsid w:val="00AC26E0"/>
    <w:rsid w:val="00AE2D7F"/>
    <w:rsid w:val="00AE4E43"/>
    <w:rsid w:val="00B07046"/>
    <w:rsid w:val="00B22669"/>
    <w:rsid w:val="00B77CAD"/>
    <w:rsid w:val="00B95362"/>
    <w:rsid w:val="00BC01B7"/>
    <w:rsid w:val="00BC1369"/>
    <w:rsid w:val="00BC7512"/>
    <w:rsid w:val="00BF44FB"/>
    <w:rsid w:val="00C02A09"/>
    <w:rsid w:val="00C73741"/>
    <w:rsid w:val="00CB0AA5"/>
    <w:rsid w:val="00CB6D81"/>
    <w:rsid w:val="00CF1416"/>
    <w:rsid w:val="00CF371F"/>
    <w:rsid w:val="00CF76EB"/>
    <w:rsid w:val="00D1249B"/>
    <w:rsid w:val="00D217F8"/>
    <w:rsid w:val="00D60180"/>
    <w:rsid w:val="00D73489"/>
    <w:rsid w:val="00D76252"/>
    <w:rsid w:val="00D824A8"/>
    <w:rsid w:val="00DC6DC4"/>
    <w:rsid w:val="00DD62FE"/>
    <w:rsid w:val="00E06B42"/>
    <w:rsid w:val="00E1341F"/>
    <w:rsid w:val="00E17945"/>
    <w:rsid w:val="00E27DED"/>
    <w:rsid w:val="00E30493"/>
    <w:rsid w:val="00E32D56"/>
    <w:rsid w:val="00E349AF"/>
    <w:rsid w:val="00E51860"/>
    <w:rsid w:val="00E744D3"/>
    <w:rsid w:val="00EA1915"/>
    <w:rsid w:val="00EF3112"/>
    <w:rsid w:val="00EF71D4"/>
    <w:rsid w:val="00F3764C"/>
    <w:rsid w:val="00F52203"/>
    <w:rsid w:val="00F60CD0"/>
    <w:rsid w:val="00F876BE"/>
    <w:rsid w:val="00F908F4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7C61A"/>
  <w15:docId w15:val="{241F97B4-4A4F-46FA-9A03-A9B9EB34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F908F4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J7HJHSHRWXK3-1520497930-113829</_dlc_DocId>
    <_dlc_DocIdUrl xmlns="6e588711-d2a0-4a74-a7d2-8614e1daea8a">
      <Url>https://ver365.sharepoint.com/sites/Produkte/_layouts/15/DocIdRedir.aspx?ID=J7HJHSHRWXK3-1520497930-113829</Url>
      <Description>J7HJHSHRWXK3-1520497930-113829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54A47-6EFE-4D05-A080-28EE46EB0A2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63ABC99-3B54-45A9-82C3-248F496F9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5634D1-5C21-45EA-BC20-D8F1EB6E334D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0E55F810-4645-495E-8F54-6FBD4BA74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2022-07-13T14:24:00Z</dcterms:created>
  <dcterms:modified xsi:type="dcterms:W3CDTF">2024-01-29T14:05:00Z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920c4771-deb2-4db8-83f9-21b1538808fe</vt:lpwstr>
  </property>
  <property fmtid="{D5CDD505-2E9C-101B-9397-08002B2CF9AE}" pid="4" name="MediaServiceImageTags">
    <vt:lpwstr/>
  </property>
</Properties>
</file>