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0274CC" w14:textId="77777777" w:rsidR="00266493" w:rsidRPr="0029444D" w:rsidRDefault="008516C3" w:rsidP="00266493">
      <w:pPr>
        <w:pStyle w:val="vUe1"/>
        <w:rPr>
          <w:color w:val="002060"/>
        </w:rPr>
      </w:pPr>
      <w:r>
        <w:rPr>
          <w:color w:val="002060"/>
        </w:rPr>
        <w:t>Denaturieren von Eiweiß</w:t>
      </w:r>
    </w:p>
    <w:tbl>
      <w:tblPr>
        <w:tblStyle w:val="Tabellenraster"/>
        <w:tblW w:w="921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274"/>
        <w:gridCol w:w="3675"/>
        <w:gridCol w:w="3254"/>
        <w:gridCol w:w="12"/>
      </w:tblGrid>
      <w:tr w:rsidR="00D73489" w14:paraId="69AEE860" w14:textId="77777777">
        <w:trPr>
          <w:trHeight w:val="454"/>
        </w:trPr>
        <w:tc>
          <w:tcPr>
            <w:tcW w:w="2274" w:type="dxa"/>
            <w:vAlign w:val="center"/>
          </w:tcPr>
          <w:p w14:paraId="26475E1F" w14:textId="77777777" w:rsidR="00D73489" w:rsidRPr="00B77CAD" w:rsidRDefault="00D73489" w:rsidP="00BC1369">
            <w:pPr>
              <w:pStyle w:val="vGrundschrift"/>
              <w:rPr>
                <w:rStyle w:val="vfettBlau"/>
                <w:b w:val="0"/>
                <w:bCs/>
                <w:sz w:val="32"/>
                <w:szCs w:val="36"/>
              </w:rPr>
            </w:pPr>
            <w:r w:rsidRPr="00B77CAD">
              <w:rPr>
                <w:rStyle w:val="vfettBlau"/>
              </w:rPr>
              <w:t>Fragestellung:</w:t>
            </w:r>
          </w:p>
        </w:tc>
        <w:tc>
          <w:tcPr>
            <w:tcW w:w="6941" w:type="dxa"/>
            <w:gridSpan w:val="3"/>
            <w:vAlign w:val="center"/>
          </w:tcPr>
          <w:p w14:paraId="1AF2A4F4" w14:textId="77777777" w:rsidR="00D73489" w:rsidRDefault="00495041" w:rsidP="00CB0AA5">
            <w:pPr>
              <w:pStyle w:val="vGrundschrift"/>
            </w:pPr>
            <w:r>
              <w:t xml:space="preserve">Wodurch kann die Struktur von Proteinen zerstört werden? </w:t>
            </w:r>
          </w:p>
        </w:tc>
      </w:tr>
      <w:tr w:rsidR="00D73489" w14:paraId="53D8E056" w14:textId="77777777">
        <w:trPr>
          <w:trHeight w:val="454"/>
        </w:trPr>
        <w:tc>
          <w:tcPr>
            <w:tcW w:w="2274" w:type="dxa"/>
            <w:vAlign w:val="center"/>
          </w:tcPr>
          <w:p w14:paraId="76158C81" w14:textId="77777777" w:rsidR="00D73489" w:rsidRPr="00B77CAD" w:rsidRDefault="00D73489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 xml:space="preserve">Thema:  </w:t>
            </w:r>
          </w:p>
        </w:tc>
        <w:tc>
          <w:tcPr>
            <w:tcW w:w="6941" w:type="dxa"/>
            <w:gridSpan w:val="3"/>
            <w:vAlign w:val="center"/>
          </w:tcPr>
          <w:p w14:paraId="33BC24B4" w14:textId="77777777" w:rsidR="00D73489" w:rsidRDefault="00F876BE" w:rsidP="00BC1369">
            <w:pPr>
              <w:pStyle w:val="vGrundschrift"/>
            </w:pPr>
            <w:r>
              <w:t>Proteine</w:t>
            </w:r>
          </w:p>
        </w:tc>
      </w:tr>
      <w:tr w:rsidR="00D73489" w14:paraId="02137ECD" w14:textId="77777777">
        <w:trPr>
          <w:trHeight w:val="454"/>
        </w:trPr>
        <w:tc>
          <w:tcPr>
            <w:tcW w:w="2274" w:type="dxa"/>
            <w:vAlign w:val="center"/>
          </w:tcPr>
          <w:p w14:paraId="42232001" w14:textId="77777777" w:rsidR="00D73489" w:rsidRDefault="00D73489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Material</w:t>
            </w:r>
          </w:p>
          <w:p w14:paraId="588F9B42" w14:textId="77777777" w:rsidR="00D60180" w:rsidRPr="00B77CAD" w:rsidRDefault="00515312" w:rsidP="00BC1369">
            <w:pPr>
              <w:pStyle w:val="vGrundschrift"/>
              <w:rPr>
                <w:rStyle w:val="vfettBlau"/>
              </w:rPr>
            </w:pPr>
            <w:r>
              <w:rPr>
                <w:rStyle w:val="vfettBlau"/>
              </w:rPr>
              <w:t>p</w:t>
            </w:r>
            <w:r w:rsidR="00D60180">
              <w:rPr>
                <w:rStyle w:val="vfettBlau"/>
              </w:rPr>
              <w:t>ro Gruppe</w:t>
            </w:r>
            <w:r>
              <w:rPr>
                <w:rStyle w:val="vfettBlau"/>
              </w:rPr>
              <w:t>:</w:t>
            </w:r>
            <w:r w:rsidR="00D60180">
              <w:rPr>
                <w:rStyle w:val="vfettBlau"/>
              </w:rPr>
              <w:t xml:space="preserve"> </w:t>
            </w:r>
          </w:p>
        </w:tc>
        <w:tc>
          <w:tcPr>
            <w:tcW w:w="6941" w:type="dxa"/>
            <w:gridSpan w:val="3"/>
            <w:vAlign w:val="center"/>
          </w:tcPr>
          <w:p w14:paraId="1844051A" w14:textId="77777777" w:rsidR="00495041" w:rsidRDefault="00495041" w:rsidP="00495041">
            <w:pPr>
              <w:pStyle w:val="vGrundschrift"/>
            </w:pPr>
            <w:r>
              <w:t>5 Reagenzgläser</w:t>
            </w:r>
          </w:p>
          <w:p w14:paraId="04846CEC" w14:textId="77777777" w:rsidR="00495041" w:rsidRDefault="00495041" w:rsidP="00495041">
            <w:pPr>
              <w:pStyle w:val="vGrundschrift"/>
            </w:pPr>
            <w:r>
              <w:t>R</w:t>
            </w:r>
            <w:r w:rsidR="008F17AB">
              <w:t>eagenzglash</w:t>
            </w:r>
            <w:r>
              <w:t>alter</w:t>
            </w:r>
            <w:r>
              <w:br/>
              <w:t>R</w:t>
            </w:r>
            <w:r w:rsidR="008F17AB">
              <w:t>eagenzglasg</w:t>
            </w:r>
            <w:r>
              <w:t>estell</w:t>
            </w:r>
            <w:r>
              <w:br/>
              <w:t>Gasbrenner</w:t>
            </w:r>
            <w:r>
              <w:br/>
              <w:t>Spatel</w:t>
            </w:r>
          </w:p>
          <w:p w14:paraId="67534F3B" w14:textId="77777777" w:rsidR="00D5653C" w:rsidRDefault="00495041" w:rsidP="00495041">
            <w:pPr>
              <w:pStyle w:val="vGrundschrift"/>
            </w:pPr>
            <w:r>
              <w:t>PPP</w:t>
            </w:r>
          </w:p>
        </w:tc>
      </w:tr>
      <w:tr w:rsidR="00D73489" w14:paraId="73AE6321" w14:textId="77777777">
        <w:trPr>
          <w:trHeight w:val="454"/>
        </w:trPr>
        <w:tc>
          <w:tcPr>
            <w:tcW w:w="9215" w:type="dxa"/>
            <w:gridSpan w:val="4"/>
          </w:tcPr>
          <w:p w14:paraId="40F43552" w14:textId="34D96F8B" w:rsidR="00D73489" w:rsidRDefault="00237DC3" w:rsidP="00FE034A">
            <w:pPr>
              <w:pStyle w:val="vWarnhinweis"/>
              <w:rPr>
                <w:noProof/>
              </w:rPr>
            </w:pPr>
            <w:r>
              <w:rPr>
                <w:noProof/>
                <w:lang w:val="de-DE" w:eastAsia="de-DE"/>
              </w:rPr>
              <w:drawing>
                <wp:anchor distT="0" distB="0" distL="114300" distR="114300" simplePos="0" relativeHeight="251658240" behindDoc="1" locked="0" layoutInCell="1" allowOverlap="1" wp14:anchorId="5A00876A" wp14:editId="6157DA14">
                  <wp:simplePos x="0" y="0"/>
                  <wp:positionH relativeFrom="column">
                    <wp:posOffset>3923030</wp:posOffset>
                  </wp:positionH>
                  <wp:positionV relativeFrom="paragraph">
                    <wp:posOffset>278765</wp:posOffset>
                  </wp:positionV>
                  <wp:extent cx="270510" cy="200025"/>
                  <wp:effectExtent l="0" t="0" r="0" b="9525"/>
                  <wp:wrapNone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noun_Ponytail_1765868.png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086" b="11971"/>
                          <a:stretch/>
                        </pic:blipFill>
                        <pic:spPr bwMode="auto">
                          <a:xfrm>
                            <a:off x="0" y="0"/>
                            <a:ext cx="270510" cy="2000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BC1369">
              <w:t xml:space="preserve">Achtung!! Immer Schutzbrille tragen </w:t>
            </w:r>
            <w:r w:rsidR="00BC1369">
              <w:rPr>
                <w:noProof/>
                <w:lang w:val="de-DE" w:eastAsia="de-DE"/>
              </w:rPr>
              <w:drawing>
                <wp:inline distT="0" distB="0" distL="0" distR="0" wp14:anchorId="025612AD" wp14:editId="3B172F6B">
                  <wp:extent cx="318135" cy="152707"/>
                  <wp:effectExtent l="0" t="0" r="0" b="0"/>
                  <wp:docPr id="3" name="Grafik 3" descr="Ein Bild, das Pfeil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noun_Safety Glasses_50468.png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4575" b="27423"/>
                          <a:stretch/>
                        </pic:blipFill>
                        <pic:spPr bwMode="auto">
                          <a:xfrm>
                            <a:off x="0" y="0"/>
                            <a:ext cx="332386" cy="1595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BC1369">
              <w:t xml:space="preserve"> und </w:t>
            </w:r>
            <w:r w:rsidR="00BC1369">
              <w:br/>
              <w:t>lange Haare zusammenbinden</w:t>
            </w:r>
          </w:p>
        </w:tc>
      </w:tr>
      <w:tr w:rsidR="008F17AB" w14:paraId="170B01E7" w14:textId="77777777" w:rsidTr="00D63CFF">
        <w:trPr>
          <w:gridAfter w:val="1"/>
          <w:wAfter w:w="12" w:type="dxa"/>
          <w:trHeight w:val="454"/>
        </w:trPr>
        <w:tc>
          <w:tcPr>
            <w:tcW w:w="2274" w:type="dxa"/>
            <w:vMerge w:val="restart"/>
            <w:vAlign w:val="center"/>
          </w:tcPr>
          <w:p w14:paraId="041DDFC1" w14:textId="77777777" w:rsidR="008F17AB" w:rsidRPr="00B77CAD" w:rsidRDefault="008F17AB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Chemikalien</w:t>
            </w:r>
            <w:r>
              <w:rPr>
                <w:rStyle w:val="vfettBlau"/>
              </w:rPr>
              <w:br/>
              <w:t>pro Gruppe</w:t>
            </w:r>
            <w:r w:rsidRPr="00B77CAD">
              <w:rPr>
                <w:rStyle w:val="vfettBlau"/>
              </w:rPr>
              <w:t>:</w:t>
            </w:r>
          </w:p>
        </w:tc>
        <w:tc>
          <w:tcPr>
            <w:tcW w:w="3675" w:type="dxa"/>
            <w:tcBorders>
              <w:bottom w:val="dotted" w:sz="4" w:space="0" w:color="auto"/>
            </w:tcBorders>
            <w:vAlign w:val="center"/>
          </w:tcPr>
          <w:p w14:paraId="091D9ED9" w14:textId="77777777" w:rsidR="008F17AB" w:rsidRPr="00B77CAD" w:rsidRDefault="008F17AB" w:rsidP="00BC1369">
            <w:pPr>
              <w:pStyle w:val="vGrundschrift"/>
              <w:spacing w:after="0"/>
              <w:rPr>
                <w:rStyle w:val="vfett"/>
              </w:rPr>
            </w:pPr>
            <w:r w:rsidRPr="00B77CAD">
              <w:rPr>
                <w:rStyle w:val="vfett"/>
              </w:rPr>
              <w:t>Name:</w:t>
            </w:r>
          </w:p>
        </w:tc>
        <w:tc>
          <w:tcPr>
            <w:tcW w:w="3254" w:type="dxa"/>
            <w:tcBorders>
              <w:bottom w:val="dotted" w:sz="4" w:space="0" w:color="auto"/>
            </w:tcBorders>
            <w:vAlign w:val="center"/>
          </w:tcPr>
          <w:p w14:paraId="506392FE" w14:textId="77777777" w:rsidR="008F17AB" w:rsidRPr="00B77CAD" w:rsidRDefault="008F17AB" w:rsidP="00BC1369">
            <w:pPr>
              <w:pStyle w:val="vGrundschrift"/>
              <w:rPr>
                <w:rStyle w:val="vfett"/>
              </w:rPr>
            </w:pPr>
            <w:r w:rsidRPr="00B77CAD">
              <w:rPr>
                <w:rStyle w:val="vfett"/>
              </w:rPr>
              <w:t xml:space="preserve">Gefahren/Sicherheitshinweise: </w:t>
            </w:r>
          </w:p>
        </w:tc>
      </w:tr>
      <w:tr w:rsidR="008F17AB" w14:paraId="66381144" w14:textId="77777777" w:rsidTr="00D63CFF">
        <w:trPr>
          <w:gridAfter w:val="1"/>
          <w:wAfter w:w="12" w:type="dxa"/>
          <w:trHeight w:val="606"/>
        </w:trPr>
        <w:tc>
          <w:tcPr>
            <w:tcW w:w="2274" w:type="dxa"/>
            <w:vMerge/>
            <w:vAlign w:val="center"/>
          </w:tcPr>
          <w:p w14:paraId="1C54B66A" w14:textId="77777777" w:rsidR="008F17AB" w:rsidRDefault="008F17AB" w:rsidP="008F17AB">
            <w:pPr>
              <w:pStyle w:val="vGrundschrift"/>
            </w:pPr>
          </w:p>
        </w:tc>
        <w:tc>
          <w:tcPr>
            <w:tcW w:w="3675" w:type="dxa"/>
            <w:tcBorders>
              <w:bottom w:val="nil"/>
            </w:tcBorders>
            <w:vAlign w:val="center"/>
          </w:tcPr>
          <w:p w14:paraId="78E6BC86" w14:textId="77777777" w:rsidR="008F17AB" w:rsidRDefault="008F17AB" w:rsidP="008F17AB">
            <w:pPr>
              <w:pStyle w:val="vGrundschrift"/>
            </w:pPr>
            <w:r>
              <w:t>Eiweißlösung (Eiweiß in ca. 0,25 L Wasser oder NaCl -Lösung, w = 0,9 %, lösen)</w:t>
            </w:r>
          </w:p>
        </w:tc>
        <w:tc>
          <w:tcPr>
            <w:tcW w:w="3254" w:type="dxa"/>
            <w:tcBorders>
              <w:bottom w:val="nil"/>
            </w:tcBorders>
            <w:vAlign w:val="center"/>
          </w:tcPr>
          <w:p w14:paraId="46DB4D7A" w14:textId="77777777" w:rsidR="008F17AB" w:rsidRDefault="008F17AB" w:rsidP="008F17AB">
            <w:pPr>
              <w:pStyle w:val="vGrundschrift"/>
            </w:pPr>
            <w:r>
              <w:rPr>
                <w:sz w:val="16"/>
                <w:szCs w:val="16"/>
              </w:rPr>
              <w:t>--------</w:t>
            </w:r>
          </w:p>
        </w:tc>
      </w:tr>
      <w:tr w:rsidR="008F17AB" w:rsidRPr="008F17AB" w14:paraId="0DC0ED77" w14:textId="77777777" w:rsidTr="00D63CFF">
        <w:trPr>
          <w:gridAfter w:val="1"/>
          <w:wAfter w:w="12" w:type="dxa"/>
          <w:trHeight w:val="605"/>
        </w:trPr>
        <w:tc>
          <w:tcPr>
            <w:tcW w:w="2274" w:type="dxa"/>
            <w:vMerge/>
            <w:vAlign w:val="center"/>
          </w:tcPr>
          <w:p w14:paraId="0FFB56A4" w14:textId="77777777" w:rsidR="008F17AB" w:rsidRDefault="008F17AB" w:rsidP="008F17AB">
            <w:pPr>
              <w:pStyle w:val="vGrundschrift"/>
            </w:pPr>
          </w:p>
        </w:tc>
        <w:tc>
          <w:tcPr>
            <w:tcW w:w="3675" w:type="dxa"/>
            <w:tcBorders>
              <w:top w:val="nil"/>
              <w:bottom w:val="nil"/>
            </w:tcBorders>
            <w:vAlign w:val="center"/>
          </w:tcPr>
          <w:p w14:paraId="38378B80" w14:textId="77777777" w:rsidR="008F17AB" w:rsidRPr="008F17AB" w:rsidRDefault="008F17AB" w:rsidP="008F17AB">
            <w:pPr>
              <w:pStyle w:val="vGrundschrift"/>
              <w:rPr>
                <w:lang w:val="en-US"/>
              </w:rPr>
            </w:pPr>
            <w:r w:rsidRPr="008F17AB">
              <w:rPr>
                <w:lang w:val="en-US"/>
              </w:rPr>
              <w:t>Salzsäure, HCl, c = 2 mol/L</w:t>
            </w:r>
          </w:p>
        </w:tc>
        <w:tc>
          <w:tcPr>
            <w:tcW w:w="3254" w:type="dxa"/>
            <w:tcBorders>
              <w:top w:val="nil"/>
              <w:bottom w:val="nil"/>
            </w:tcBorders>
            <w:vAlign w:val="center"/>
          </w:tcPr>
          <w:p w14:paraId="45EF70A3" w14:textId="77777777" w:rsidR="008F17AB" w:rsidRPr="008F17AB" w:rsidRDefault="008F17AB" w:rsidP="008F17AB">
            <w:pPr>
              <w:pStyle w:val="vGrundschrift"/>
              <w:rPr>
                <w:lang w:val="en-US"/>
              </w:rPr>
            </w:pPr>
            <w:r>
              <w:rPr>
                <w:noProof/>
                <w:lang w:val="de-DE" w:eastAsia="de-DE"/>
              </w:rPr>
              <w:drawing>
                <wp:anchor distT="0" distB="0" distL="114300" distR="114300" simplePos="0" relativeHeight="251647488" behindDoc="0" locked="0" layoutInCell="1" allowOverlap="1" wp14:anchorId="0382FB09" wp14:editId="34AB93A0">
                  <wp:simplePos x="0" y="0"/>
                  <wp:positionH relativeFrom="column">
                    <wp:posOffset>71120</wp:posOffset>
                  </wp:positionH>
                  <wp:positionV relativeFrom="paragraph">
                    <wp:posOffset>-11430</wp:posOffset>
                  </wp:positionV>
                  <wp:extent cx="251460" cy="251460"/>
                  <wp:effectExtent l="57150" t="57150" r="0" b="34290"/>
                  <wp:wrapNone/>
                  <wp:docPr id="9" name="Grafi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8900000"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8F17AB" w:rsidRPr="00873623" w14:paraId="6698F3E5" w14:textId="77777777" w:rsidTr="00D63CFF">
        <w:trPr>
          <w:gridAfter w:val="1"/>
          <w:wAfter w:w="12" w:type="dxa"/>
          <w:trHeight w:val="605"/>
        </w:trPr>
        <w:tc>
          <w:tcPr>
            <w:tcW w:w="2274" w:type="dxa"/>
            <w:vMerge/>
            <w:vAlign w:val="center"/>
          </w:tcPr>
          <w:p w14:paraId="3D62B650" w14:textId="77777777" w:rsidR="008F17AB" w:rsidRPr="008F17AB" w:rsidRDefault="008F17AB" w:rsidP="008F17AB">
            <w:pPr>
              <w:pStyle w:val="vGrundschrift"/>
              <w:rPr>
                <w:lang w:val="en-US"/>
              </w:rPr>
            </w:pPr>
          </w:p>
        </w:tc>
        <w:tc>
          <w:tcPr>
            <w:tcW w:w="3675" w:type="dxa"/>
            <w:tcBorders>
              <w:top w:val="nil"/>
              <w:bottom w:val="nil"/>
            </w:tcBorders>
            <w:vAlign w:val="center"/>
          </w:tcPr>
          <w:p w14:paraId="0EF8EADD" w14:textId="77777777" w:rsidR="008F17AB" w:rsidRPr="008F17AB" w:rsidRDefault="008F17AB" w:rsidP="008F17AB">
            <w:pPr>
              <w:pStyle w:val="vGrundschrift"/>
              <w:rPr>
                <w:lang w:val="en-US"/>
              </w:rPr>
            </w:pPr>
            <w:r w:rsidRPr="007C153A">
              <w:rPr>
                <w:lang w:val="en-US"/>
              </w:rPr>
              <w:t>Kupfersulfat</w:t>
            </w:r>
            <w:r>
              <w:rPr>
                <w:lang w:val="en-US"/>
              </w:rPr>
              <w:t xml:space="preserve"> </w:t>
            </w:r>
            <w:r w:rsidRPr="007C153A">
              <w:rPr>
                <w:lang w:val="en-US"/>
              </w:rPr>
              <w:t>CuSO</w:t>
            </w:r>
            <w:r w:rsidRPr="007C153A">
              <w:rPr>
                <w:vertAlign w:val="subscript"/>
                <w:lang w:val="en-US"/>
              </w:rPr>
              <w:t>4</w:t>
            </w:r>
            <w:r>
              <w:rPr>
                <w:vertAlign w:val="subscript"/>
                <w:lang w:val="en-US"/>
              </w:rPr>
              <w:t xml:space="preserve"> </w:t>
            </w:r>
            <w:r w:rsidRPr="007C153A">
              <w:rPr>
                <w:lang w:val="en-US"/>
              </w:rPr>
              <w:t>· 5 H</w:t>
            </w:r>
            <w:r w:rsidRPr="007C153A">
              <w:rPr>
                <w:vertAlign w:val="subscript"/>
                <w:lang w:val="en-US"/>
              </w:rPr>
              <w:t>2</w:t>
            </w:r>
            <w:r w:rsidRPr="007C153A">
              <w:rPr>
                <w:lang w:val="en-US"/>
              </w:rPr>
              <w:t xml:space="preserve">O, </w:t>
            </w:r>
            <w:r w:rsidRPr="007C153A">
              <w:rPr>
                <w:lang w:val="en-US"/>
              </w:rPr>
              <w:br/>
              <w:t>c = 1 mol/L</w:t>
            </w:r>
          </w:p>
        </w:tc>
        <w:tc>
          <w:tcPr>
            <w:tcW w:w="3254" w:type="dxa"/>
            <w:tcBorders>
              <w:top w:val="nil"/>
              <w:bottom w:val="nil"/>
            </w:tcBorders>
            <w:vAlign w:val="center"/>
          </w:tcPr>
          <w:p w14:paraId="7E56E4EA" w14:textId="3831C24D" w:rsidR="008F17AB" w:rsidRPr="008F17AB" w:rsidRDefault="00D63CFF" w:rsidP="008F17AB">
            <w:pPr>
              <w:pStyle w:val="vGrundschrift"/>
              <w:rPr>
                <w:lang w:val="en-US"/>
              </w:rPr>
            </w:pPr>
            <w:r>
              <w:rPr>
                <w:noProof/>
                <w:lang w:val="de-DE" w:eastAsia="de-DE"/>
              </w:rPr>
              <w:drawing>
                <wp:anchor distT="0" distB="0" distL="114300" distR="114300" simplePos="0" relativeHeight="251657728" behindDoc="0" locked="0" layoutInCell="1" allowOverlap="1" wp14:anchorId="40D2AD4E" wp14:editId="083E6040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61595</wp:posOffset>
                  </wp:positionV>
                  <wp:extent cx="251460" cy="251460"/>
                  <wp:effectExtent l="57150" t="57150" r="0" b="34290"/>
                  <wp:wrapNone/>
                  <wp:docPr id="7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8900000"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val="de-DE" w:eastAsia="de-DE"/>
              </w:rPr>
              <w:drawing>
                <wp:anchor distT="0" distB="0" distL="114300" distR="114300" simplePos="0" relativeHeight="251652608" behindDoc="0" locked="0" layoutInCell="1" allowOverlap="1" wp14:anchorId="1BFB0BBC" wp14:editId="289DFED5">
                  <wp:simplePos x="0" y="0"/>
                  <wp:positionH relativeFrom="column">
                    <wp:posOffset>94615</wp:posOffset>
                  </wp:positionH>
                  <wp:positionV relativeFrom="paragraph">
                    <wp:posOffset>67945</wp:posOffset>
                  </wp:positionV>
                  <wp:extent cx="251460" cy="251460"/>
                  <wp:effectExtent l="57150" t="57150" r="0" b="34290"/>
                  <wp:wrapThrough wrapText="bothSides">
                    <wp:wrapPolygon edited="0">
                      <wp:start x="18900" y="-3316"/>
                      <wp:lineTo x="10800" y="-11416"/>
                      <wp:lineTo x="-771" y="155"/>
                      <wp:lineTo x="-1928" y="12883"/>
                      <wp:lineTo x="-1928" y="17511"/>
                      <wp:lineTo x="2700" y="22139"/>
                      <wp:lineTo x="7329" y="22139"/>
                      <wp:lineTo x="16585" y="19825"/>
                      <wp:lineTo x="22371" y="14040"/>
                      <wp:lineTo x="23528" y="1312"/>
                      <wp:lineTo x="18900" y="-3316"/>
                    </wp:wrapPolygon>
                  </wp:wrapThrough>
                  <wp:docPr id="17" name="Grafik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8900000"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8F17AB" w14:paraId="4F915E4F" w14:textId="77777777" w:rsidTr="00D63CFF">
        <w:trPr>
          <w:gridAfter w:val="1"/>
          <w:wAfter w:w="12" w:type="dxa"/>
          <w:trHeight w:val="605"/>
        </w:trPr>
        <w:tc>
          <w:tcPr>
            <w:tcW w:w="2274" w:type="dxa"/>
            <w:vMerge/>
            <w:vAlign w:val="center"/>
          </w:tcPr>
          <w:p w14:paraId="14D18105" w14:textId="77777777" w:rsidR="008F17AB" w:rsidRPr="008F17AB" w:rsidRDefault="008F17AB" w:rsidP="008F17AB">
            <w:pPr>
              <w:pStyle w:val="vGrundschrift"/>
              <w:rPr>
                <w:lang w:val="en-US"/>
              </w:rPr>
            </w:pPr>
          </w:p>
        </w:tc>
        <w:tc>
          <w:tcPr>
            <w:tcW w:w="3675" w:type="dxa"/>
            <w:tcBorders>
              <w:top w:val="nil"/>
              <w:bottom w:val="nil"/>
            </w:tcBorders>
            <w:vAlign w:val="center"/>
          </w:tcPr>
          <w:p w14:paraId="444F54B7" w14:textId="77777777" w:rsidR="008F17AB" w:rsidRDefault="008F17AB" w:rsidP="008F17AB">
            <w:pPr>
              <w:pStyle w:val="vGrundschrift"/>
            </w:pPr>
            <w:r w:rsidRPr="009A1AD6">
              <w:rPr>
                <w:lang w:val="en-US"/>
              </w:rPr>
              <w:t>Ethanol C</w:t>
            </w:r>
            <w:r w:rsidRPr="009A1AD6">
              <w:rPr>
                <w:vertAlign w:val="subscript"/>
                <w:lang w:val="en-US"/>
              </w:rPr>
              <w:t>2</w:t>
            </w:r>
            <w:r w:rsidRPr="009A1AD6">
              <w:rPr>
                <w:lang w:val="en-US"/>
              </w:rPr>
              <w:t>H</w:t>
            </w:r>
            <w:r w:rsidRPr="009A1AD6">
              <w:rPr>
                <w:vertAlign w:val="subscript"/>
                <w:lang w:val="en-US"/>
              </w:rPr>
              <w:t>5</w:t>
            </w:r>
            <w:r w:rsidRPr="009A1AD6">
              <w:rPr>
                <w:lang w:val="en-US"/>
              </w:rPr>
              <w:t>OH</w:t>
            </w:r>
          </w:p>
        </w:tc>
        <w:tc>
          <w:tcPr>
            <w:tcW w:w="3254" w:type="dxa"/>
            <w:tcBorders>
              <w:top w:val="nil"/>
              <w:bottom w:val="nil"/>
            </w:tcBorders>
            <w:vAlign w:val="center"/>
          </w:tcPr>
          <w:p w14:paraId="3271B74A" w14:textId="7594B0C8" w:rsidR="008F17AB" w:rsidRPr="00D63CFF" w:rsidRDefault="00D63CFF" w:rsidP="008F17AB">
            <w:pPr>
              <w:pStyle w:val="vGrundschrift"/>
              <w:rPr>
                <w:sz w:val="20"/>
                <w:szCs w:val="20"/>
              </w:rPr>
            </w:pPr>
            <w:r>
              <w:rPr>
                <w:noProof/>
                <w:lang w:val="de-DE" w:eastAsia="de-DE"/>
              </w:rPr>
              <w:drawing>
                <wp:anchor distT="0" distB="0" distL="114300" distR="114300" simplePos="0" relativeHeight="251667968" behindDoc="0" locked="0" layoutInCell="1" allowOverlap="1" wp14:anchorId="10354E23" wp14:editId="61D8AC59">
                  <wp:simplePos x="0" y="0"/>
                  <wp:positionH relativeFrom="column">
                    <wp:posOffset>530860</wp:posOffset>
                  </wp:positionH>
                  <wp:positionV relativeFrom="paragraph">
                    <wp:posOffset>43180</wp:posOffset>
                  </wp:positionV>
                  <wp:extent cx="251460" cy="251460"/>
                  <wp:effectExtent l="57150" t="57150" r="0" b="34290"/>
                  <wp:wrapNone/>
                  <wp:docPr id="10" name="Grafik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8900000"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val="de-DE" w:eastAsia="de-DE"/>
              </w:rPr>
              <w:drawing>
                <wp:anchor distT="0" distB="0" distL="114300" distR="114300" simplePos="0" relativeHeight="251662848" behindDoc="0" locked="0" layoutInCell="1" allowOverlap="1" wp14:anchorId="61DB4720" wp14:editId="6A332190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53340</wp:posOffset>
                  </wp:positionV>
                  <wp:extent cx="251460" cy="251460"/>
                  <wp:effectExtent l="57150" t="57150" r="0" b="34290"/>
                  <wp:wrapNone/>
                  <wp:docPr id="8" name="Grafi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8900000"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F17AB">
              <w:rPr>
                <w:sz w:val="16"/>
                <w:szCs w:val="16"/>
                <w:lang w:val="en-US"/>
              </w:rPr>
              <w:t xml:space="preserve">                                             </w:t>
            </w:r>
            <w:r w:rsidR="008F17AB" w:rsidRPr="00D63CFF">
              <w:rPr>
                <w:sz w:val="20"/>
                <w:szCs w:val="20"/>
                <w:lang w:val="en-US"/>
              </w:rPr>
              <w:t>Gefahr</w:t>
            </w:r>
          </w:p>
        </w:tc>
      </w:tr>
      <w:tr w:rsidR="008F17AB" w14:paraId="218E18AF" w14:textId="77777777" w:rsidTr="00D63CFF">
        <w:trPr>
          <w:gridAfter w:val="1"/>
          <w:wAfter w:w="12" w:type="dxa"/>
          <w:trHeight w:val="605"/>
        </w:trPr>
        <w:tc>
          <w:tcPr>
            <w:tcW w:w="2274" w:type="dxa"/>
            <w:vMerge/>
            <w:vAlign w:val="center"/>
          </w:tcPr>
          <w:p w14:paraId="16DBE108" w14:textId="77777777" w:rsidR="008F17AB" w:rsidRDefault="008F17AB" w:rsidP="008F17AB">
            <w:pPr>
              <w:pStyle w:val="vGrundschrift"/>
            </w:pPr>
          </w:p>
        </w:tc>
        <w:tc>
          <w:tcPr>
            <w:tcW w:w="3675" w:type="dxa"/>
            <w:tcBorders>
              <w:top w:val="nil"/>
            </w:tcBorders>
            <w:vAlign w:val="center"/>
          </w:tcPr>
          <w:p w14:paraId="0C54ABB4" w14:textId="77777777" w:rsidR="008F17AB" w:rsidRDefault="008F17AB" w:rsidP="008F17AB">
            <w:pPr>
              <w:pStyle w:val="vGrundschrift"/>
            </w:pPr>
            <w:r>
              <w:t>Deionat</w:t>
            </w:r>
          </w:p>
        </w:tc>
        <w:tc>
          <w:tcPr>
            <w:tcW w:w="3254" w:type="dxa"/>
            <w:tcBorders>
              <w:top w:val="nil"/>
            </w:tcBorders>
            <w:vAlign w:val="center"/>
          </w:tcPr>
          <w:p w14:paraId="274BC9EC" w14:textId="77777777" w:rsidR="008F17AB" w:rsidRDefault="008F17AB" w:rsidP="008F17AB">
            <w:pPr>
              <w:pStyle w:val="vGrundschrift"/>
            </w:pPr>
            <w:r>
              <w:rPr>
                <w:sz w:val="16"/>
                <w:szCs w:val="16"/>
              </w:rPr>
              <w:t>--------</w:t>
            </w:r>
          </w:p>
        </w:tc>
      </w:tr>
      <w:tr w:rsidR="00237DC3" w14:paraId="7E05502E" w14:textId="77777777">
        <w:trPr>
          <w:gridAfter w:val="1"/>
          <w:wAfter w:w="12" w:type="dxa"/>
          <w:trHeight w:val="454"/>
        </w:trPr>
        <w:tc>
          <w:tcPr>
            <w:tcW w:w="2274" w:type="dxa"/>
            <w:vAlign w:val="center"/>
          </w:tcPr>
          <w:p w14:paraId="6355C305" w14:textId="77777777" w:rsidR="00CF1416" w:rsidRDefault="00237DC3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Durchführung</w:t>
            </w:r>
          </w:p>
          <w:p w14:paraId="6C2781A9" w14:textId="77777777" w:rsidR="00237DC3" w:rsidRPr="00B77CAD" w:rsidRDefault="00CF1416" w:rsidP="00BC1369">
            <w:pPr>
              <w:pStyle w:val="vGrundschrift"/>
              <w:rPr>
                <w:rStyle w:val="vfettBlau"/>
              </w:rPr>
            </w:pPr>
            <w:r>
              <w:rPr>
                <w:rStyle w:val="vfettBlau"/>
              </w:rPr>
              <w:t>In der Gruppe</w:t>
            </w:r>
            <w:r w:rsidR="00237DC3" w:rsidRPr="00B77CAD">
              <w:rPr>
                <w:rStyle w:val="vfettBlau"/>
              </w:rPr>
              <w:t>:</w:t>
            </w:r>
          </w:p>
        </w:tc>
        <w:tc>
          <w:tcPr>
            <w:tcW w:w="3675" w:type="dxa"/>
          </w:tcPr>
          <w:p w14:paraId="42A63159" w14:textId="77777777" w:rsidR="008F17AB" w:rsidRPr="008F17AB" w:rsidRDefault="006625A0" w:rsidP="008F17AB">
            <w:pPr>
              <w:pStyle w:val="vAufzaehlung"/>
              <w:numPr>
                <w:ilvl w:val="0"/>
                <w:numId w:val="0"/>
              </w:numPr>
              <w:ind w:left="360" w:hanging="360"/>
            </w:pPr>
            <w:r>
              <w:rPr>
                <w:rFonts w:eastAsia="Segoe Condensed" w:cs="Times New Roman"/>
                <w:spacing w:val="8"/>
                <w:lang w:val="de-DE"/>
              </w:rPr>
              <w:t>Ihr braucht 5 Reagenzgläser.</w:t>
            </w:r>
          </w:p>
          <w:p w14:paraId="7CBFEE08" w14:textId="29617805" w:rsidR="00CC2722" w:rsidRPr="00CC2722" w:rsidRDefault="008F17AB" w:rsidP="008F17AB">
            <w:pPr>
              <w:pStyle w:val="vAufzaehlung"/>
              <w:numPr>
                <w:ilvl w:val="0"/>
                <w:numId w:val="2"/>
              </w:numPr>
              <w:ind w:left="308" w:hanging="284"/>
            </w:pPr>
            <w:r>
              <w:rPr>
                <w:rFonts w:eastAsia="Segoe Condensed" w:cs="Times New Roman"/>
                <w:spacing w:val="8"/>
              </w:rPr>
              <w:t xml:space="preserve">Füllt </w:t>
            </w:r>
            <w:r w:rsidR="006625A0">
              <w:rPr>
                <w:rFonts w:eastAsia="Segoe Condensed" w:cs="Times New Roman"/>
                <w:spacing w:val="8"/>
                <w:lang w:val="de-DE"/>
              </w:rPr>
              <w:t>in jedes R</w:t>
            </w:r>
            <w:r w:rsidR="00CC2722">
              <w:rPr>
                <w:rFonts w:eastAsia="Segoe Condensed" w:cs="Times New Roman"/>
                <w:spacing w:val="8"/>
                <w:lang w:val="de-DE"/>
              </w:rPr>
              <w:t xml:space="preserve">eagenzglas </w:t>
            </w:r>
            <w:r w:rsidR="00873623">
              <w:rPr>
                <w:rFonts w:eastAsia="Segoe Condensed" w:cs="Times New Roman"/>
                <w:spacing w:val="8"/>
                <w:lang w:val="de-DE"/>
              </w:rPr>
              <w:t xml:space="preserve">        </w:t>
            </w:r>
            <w:r w:rsidR="006625A0">
              <w:rPr>
                <w:rFonts w:eastAsia="Segoe Condensed" w:cs="Times New Roman"/>
                <w:spacing w:val="8"/>
                <w:lang w:val="de-DE"/>
              </w:rPr>
              <w:t xml:space="preserve">~ 5 mL Eiklarlösung </w:t>
            </w:r>
            <w:r w:rsidR="00CC2722">
              <w:rPr>
                <w:rFonts w:eastAsia="Segoe Condensed" w:cs="Times New Roman"/>
                <w:spacing w:val="8"/>
                <w:lang w:val="de-DE"/>
              </w:rPr>
              <w:t xml:space="preserve">und </w:t>
            </w:r>
            <w:r w:rsidR="006625A0">
              <w:rPr>
                <w:rFonts w:eastAsia="Segoe Condensed" w:cs="Times New Roman"/>
                <w:spacing w:val="8"/>
                <w:lang w:val="de-DE"/>
              </w:rPr>
              <w:t>führt folgende Arbeiten durch:</w:t>
            </w:r>
          </w:p>
          <w:p w14:paraId="6A1BACC7" w14:textId="77777777" w:rsidR="00CC2722" w:rsidRDefault="006625A0" w:rsidP="00CC2722">
            <w:pPr>
              <w:pStyle w:val="vAufzaehlung"/>
              <w:numPr>
                <w:ilvl w:val="0"/>
                <w:numId w:val="3"/>
              </w:numPr>
            </w:pPr>
            <w:r>
              <w:t>R</w:t>
            </w:r>
            <w:r w:rsidR="00CC2722">
              <w:t>eagenzglas</w:t>
            </w:r>
            <w:r>
              <w:t xml:space="preserve"> 1: </w:t>
            </w:r>
            <w:r w:rsidR="00CC2722">
              <w:t>D</w:t>
            </w:r>
            <w:r>
              <w:t>ie Eiklarlösung wird über der Brennerflamme erhitzt.</w:t>
            </w:r>
          </w:p>
          <w:p w14:paraId="42C04282" w14:textId="77777777" w:rsidR="00CC2722" w:rsidRDefault="006625A0" w:rsidP="00CC2722">
            <w:pPr>
              <w:pStyle w:val="vAufzaehlung"/>
              <w:numPr>
                <w:ilvl w:val="0"/>
                <w:numId w:val="3"/>
              </w:numPr>
            </w:pPr>
            <w:r>
              <w:t>R</w:t>
            </w:r>
            <w:r w:rsidR="00CC2722">
              <w:t>eagenzglas</w:t>
            </w:r>
            <w:r>
              <w:t xml:space="preserve"> 2:  </w:t>
            </w:r>
            <w:r w:rsidR="00CC2722">
              <w:t>D</w:t>
            </w:r>
            <w:r>
              <w:t>ie Eiklarlösung wird mit einigen Tropfen Salzsäure versetzt.</w:t>
            </w:r>
          </w:p>
          <w:p w14:paraId="64C44480" w14:textId="77777777" w:rsidR="00CC2722" w:rsidRDefault="006625A0" w:rsidP="00CC2722">
            <w:pPr>
              <w:pStyle w:val="vAufzaehlung"/>
              <w:numPr>
                <w:ilvl w:val="0"/>
                <w:numId w:val="3"/>
              </w:numPr>
            </w:pPr>
            <w:r>
              <w:t>R</w:t>
            </w:r>
            <w:r w:rsidR="00CC2722">
              <w:t>eagenzglas</w:t>
            </w:r>
            <w:r>
              <w:t xml:space="preserve"> 3:  </w:t>
            </w:r>
            <w:r w:rsidR="00CC2722">
              <w:t>D</w:t>
            </w:r>
            <w:r>
              <w:t>er Eiklarlösung werden ~ 2 mL Kupfersulfat</w:t>
            </w:r>
            <w:r w:rsidR="00CC2722">
              <w:t>-</w:t>
            </w:r>
            <w:r>
              <w:t>lösung zugesetzt.</w:t>
            </w:r>
          </w:p>
          <w:p w14:paraId="5884C315" w14:textId="77777777" w:rsidR="00CC2722" w:rsidRDefault="006625A0" w:rsidP="00CC2722">
            <w:pPr>
              <w:pStyle w:val="vAufzaehlung"/>
              <w:numPr>
                <w:ilvl w:val="0"/>
                <w:numId w:val="3"/>
              </w:numPr>
            </w:pPr>
            <w:r w:rsidRPr="00CC2722">
              <w:t>R</w:t>
            </w:r>
            <w:r w:rsidR="00CC2722">
              <w:t>eagenzglas</w:t>
            </w:r>
            <w:r w:rsidRPr="00CC2722">
              <w:t xml:space="preserve"> 4:  </w:t>
            </w:r>
            <w:r w:rsidR="00CC2722">
              <w:t>Z</w:t>
            </w:r>
            <w:r w:rsidRPr="00CC2722">
              <w:t xml:space="preserve">ur Eiklarlösung </w:t>
            </w:r>
            <w:r w:rsidR="00043785" w:rsidRPr="00CC2722">
              <w:t xml:space="preserve">werden </w:t>
            </w:r>
            <w:r w:rsidRPr="00CC2722">
              <w:t>einige mL Ethanol gegeben.</w:t>
            </w:r>
          </w:p>
          <w:p w14:paraId="783CDBA3" w14:textId="77777777" w:rsidR="00D6211E" w:rsidRPr="00CC2722" w:rsidRDefault="006625A0" w:rsidP="00CC2722">
            <w:pPr>
              <w:pStyle w:val="vAufzaehlung"/>
              <w:numPr>
                <w:ilvl w:val="0"/>
                <w:numId w:val="3"/>
              </w:numPr>
            </w:pPr>
            <w:r w:rsidRPr="00CC2722">
              <w:t>R</w:t>
            </w:r>
            <w:r w:rsidR="00CC2722">
              <w:t>eagenzglas</w:t>
            </w:r>
            <w:r w:rsidRPr="00CC2722">
              <w:t xml:space="preserve"> 5</w:t>
            </w:r>
            <w:r w:rsidR="00043785" w:rsidRPr="00CC2722">
              <w:t>:</w:t>
            </w:r>
            <w:r w:rsidRPr="00CC2722">
              <w:t xml:space="preserve"> </w:t>
            </w:r>
            <w:r w:rsidR="00CC2722">
              <w:t>D</w:t>
            </w:r>
            <w:r w:rsidRPr="00CC2722">
              <w:t>ient als Vergleich.</w:t>
            </w:r>
          </w:p>
        </w:tc>
        <w:tc>
          <w:tcPr>
            <w:tcW w:w="3254" w:type="dxa"/>
          </w:tcPr>
          <w:p w14:paraId="51C2E257" w14:textId="58DAE499" w:rsidR="00CC2722" w:rsidRDefault="00873623" w:rsidP="00CC2722">
            <w:pPr>
              <w:pStyle w:val="vGrundschrift"/>
              <w:rPr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58752" behindDoc="0" locked="0" layoutInCell="1" allowOverlap="1" wp14:anchorId="49D840A1" wp14:editId="1D2DC684">
                  <wp:simplePos x="0" y="0"/>
                  <wp:positionH relativeFrom="column">
                    <wp:posOffset>-12700</wp:posOffset>
                  </wp:positionH>
                  <wp:positionV relativeFrom="paragraph">
                    <wp:posOffset>479425</wp:posOffset>
                  </wp:positionV>
                  <wp:extent cx="1908000" cy="1225813"/>
                  <wp:effectExtent l="0" t="0" r="0" b="0"/>
                  <wp:wrapSquare wrapText="bothSides"/>
                  <wp:docPr id="343411443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8000" cy="12258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C2722">
              <w:t xml:space="preserve">Versuchsaufbau: </w:t>
            </w:r>
            <w:r w:rsidR="00CC2722">
              <w:br/>
            </w:r>
            <w:r w:rsidR="00CC2722" w:rsidRPr="009A1AD6">
              <w:rPr>
                <w:sz w:val="18"/>
                <w:szCs w:val="18"/>
              </w:rPr>
              <w:t>BSP. thermische Denaturierung</w:t>
            </w:r>
          </w:p>
          <w:p w14:paraId="3C7213A0" w14:textId="322AC9DE" w:rsidR="00CC2722" w:rsidRDefault="00CC2722" w:rsidP="00CC2722">
            <w:pPr>
              <w:pStyle w:val="vGrundschrift"/>
            </w:pPr>
          </w:p>
          <w:p w14:paraId="7F67A9CD" w14:textId="085BA6FF" w:rsidR="00CC2722" w:rsidRDefault="00CC2722" w:rsidP="00CC2722">
            <w:pPr>
              <w:pStyle w:val="vGrundschrift"/>
            </w:pPr>
          </w:p>
          <w:p w14:paraId="4840EE5D" w14:textId="44DC7756" w:rsidR="00CF1416" w:rsidRPr="00873623" w:rsidRDefault="00CF1416" w:rsidP="00873623">
            <w:pPr>
              <w:pStyle w:val="vGrundschrift"/>
            </w:pPr>
          </w:p>
        </w:tc>
      </w:tr>
      <w:tr w:rsidR="00FE034A" w14:paraId="38F11D9A" w14:textId="77777777">
        <w:trPr>
          <w:trHeight w:hRule="exact" w:val="2721"/>
        </w:trPr>
        <w:tc>
          <w:tcPr>
            <w:tcW w:w="2274" w:type="dxa"/>
            <w:vAlign w:val="center"/>
          </w:tcPr>
          <w:p w14:paraId="2CE1F238" w14:textId="77777777" w:rsidR="00FE034A" w:rsidRPr="00B77CAD" w:rsidRDefault="00237DC3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lastRenderedPageBreak/>
              <w:t>Beobachtung:</w:t>
            </w:r>
          </w:p>
        </w:tc>
        <w:tc>
          <w:tcPr>
            <w:tcW w:w="6941" w:type="dxa"/>
            <w:gridSpan w:val="3"/>
            <w:vAlign w:val="center"/>
          </w:tcPr>
          <w:p w14:paraId="73160B68" w14:textId="77777777" w:rsidR="00BC1369" w:rsidRPr="00D63CFF" w:rsidRDefault="00A71DBE" w:rsidP="009972AE">
            <w:pPr>
              <w:pStyle w:val="vGrundschrift"/>
            </w:pPr>
            <w:r w:rsidRPr="00D63CFF">
              <w:t>RG 1:</w:t>
            </w:r>
            <w:r w:rsidR="00D6211E" w:rsidRPr="00D63CFF">
              <w:t xml:space="preserve">  </w:t>
            </w:r>
          </w:p>
          <w:p w14:paraId="2FC09669" w14:textId="77777777" w:rsidR="00CC2722" w:rsidRPr="00D63CFF" w:rsidRDefault="00CC2722" w:rsidP="009972AE">
            <w:pPr>
              <w:pStyle w:val="vGrundschrift"/>
            </w:pPr>
          </w:p>
          <w:p w14:paraId="0A56F6EA" w14:textId="77777777" w:rsidR="00926633" w:rsidRPr="00D63CFF" w:rsidRDefault="00A71DBE" w:rsidP="009972AE">
            <w:pPr>
              <w:pStyle w:val="vGrundschrift"/>
            </w:pPr>
            <w:r w:rsidRPr="00D63CFF">
              <w:t xml:space="preserve">RG 2:  </w:t>
            </w:r>
          </w:p>
          <w:p w14:paraId="454B2E66" w14:textId="77777777" w:rsidR="00CC2722" w:rsidRPr="00D63CFF" w:rsidRDefault="00CC2722" w:rsidP="009972AE">
            <w:pPr>
              <w:pStyle w:val="vGrundschrift"/>
            </w:pPr>
          </w:p>
          <w:p w14:paraId="703FCC27" w14:textId="77777777" w:rsidR="00CC2722" w:rsidRPr="00D63CFF" w:rsidRDefault="00A71DBE" w:rsidP="009972AE">
            <w:pPr>
              <w:pStyle w:val="vGrundschrift"/>
            </w:pPr>
            <w:r w:rsidRPr="00D63CFF">
              <w:t>RG 3:</w:t>
            </w:r>
          </w:p>
          <w:p w14:paraId="5A87F0D9" w14:textId="77777777" w:rsidR="00E06B42" w:rsidRPr="00D63CFF" w:rsidRDefault="00A71DBE" w:rsidP="009972AE">
            <w:pPr>
              <w:pStyle w:val="vGrundschrift"/>
            </w:pPr>
            <w:r w:rsidRPr="00D63CFF">
              <w:br/>
              <w:t xml:space="preserve">RG 4: </w:t>
            </w:r>
          </w:p>
          <w:p w14:paraId="2C2F9843" w14:textId="77777777" w:rsidR="00CC2722" w:rsidRPr="002F7C25" w:rsidRDefault="00CC2722" w:rsidP="009972AE">
            <w:pPr>
              <w:pStyle w:val="vGrundschrift"/>
              <w:rPr>
                <w:color w:val="0070C0"/>
              </w:rPr>
            </w:pPr>
          </w:p>
        </w:tc>
      </w:tr>
      <w:tr w:rsidR="00FE034A" w14:paraId="717AAC59" w14:textId="77777777">
        <w:trPr>
          <w:trHeight w:hRule="exact" w:val="1282"/>
        </w:trPr>
        <w:tc>
          <w:tcPr>
            <w:tcW w:w="2274" w:type="dxa"/>
            <w:vAlign w:val="center"/>
          </w:tcPr>
          <w:p w14:paraId="15097FEE" w14:textId="77777777" w:rsidR="00FE034A" w:rsidRPr="00B77CAD" w:rsidRDefault="00BC1369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Erkenntnisse:</w:t>
            </w:r>
          </w:p>
        </w:tc>
        <w:tc>
          <w:tcPr>
            <w:tcW w:w="6941" w:type="dxa"/>
            <w:gridSpan w:val="3"/>
            <w:vAlign w:val="center"/>
          </w:tcPr>
          <w:p w14:paraId="287D7EEA" w14:textId="77777777" w:rsidR="00E06B42" w:rsidRPr="002F7C25" w:rsidRDefault="00E06B42" w:rsidP="00735E52">
            <w:pPr>
              <w:pStyle w:val="vGrundschrift"/>
              <w:rPr>
                <w:color w:val="0070C0"/>
              </w:rPr>
            </w:pPr>
          </w:p>
        </w:tc>
      </w:tr>
      <w:tr w:rsidR="00FE034A" w14:paraId="10BA2B6B" w14:textId="77777777">
        <w:trPr>
          <w:trHeight w:hRule="exact" w:val="562"/>
        </w:trPr>
        <w:tc>
          <w:tcPr>
            <w:tcW w:w="2274" w:type="dxa"/>
            <w:vAlign w:val="center"/>
          </w:tcPr>
          <w:p w14:paraId="0A32CE44" w14:textId="77777777" w:rsidR="00FE034A" w:rsidRPr="00B77CAD" w:rsidRDefault="00BC1369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Reaktionsgleichung:</w:t>
            </w:r>
          </w:p>
        </w:tc>
        <w:tc>
          <w:tcPr>
            <w:tcW w:w="6941" w:type="dxa"/>
            <w:gridSpan w:val="3"/>
            <w:vAlign w:val="center"/>
          </w:tcPr>
          <w:p w14:paraId="5A1FCAF6" w14:textId="77777777" w:rsidR="00CF76EB" w:rsidRPr="00CF76EB" w:rsidRDefault="00820BAD" w:rsidP="00BF1BF7">
            <w:pPr>
              <w:pStyle w:val="vGrundschrift"/>
              <w:rPr>
                <w:color w:val="0070C0"/>
                <w:sz w:val="18"/>
                <w:szCs w:val="18"/>
              </w:rPr>
            </w:pPr>
            <w:r w:rsidRPr="00CC2722">
              <w:rPr>
                <w:sz w:val="20"/>
                <w:szCs w:val="20"/>
              </w:rPr>
              <w:t xml:space="preserve"> </w:t>
            </w:r>
            <w:r w:rsidR="00BF1BF7" w:rsidRPr="00CC2722">
              <w:rPr>
                <w:sz w:val="20"/>
                <w:szCs w:val="20"/>
              </w:rPr>
              <w:t>-------</w:t>
            </w:r>
          </w:p>
        </w:tc>
      </w:tr>
      <w:tr w:rsidR="00FE034A" w14:paraId="2C33A4A3" w14:textId="77777777">
        <w:trPr>
          <w:trHeight w:val="454"/>
        </w:trPr>
        <w:tc>
          <w:tcPr>
            <w:tcW w:w="2274" w:type="dxa"/>
            <w:vAlign w:val="center"/>
          </w:tcPr>
          <w:p w14:paraId="51205880" w14:textId="77777777" w:rsidR="00FE034A" w:rsidRPr="00B77CAD" w:rsidRDefault="00007B4B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>
              <w:rPr>
                <w:rStyle w:val="vfettBlau"/>
              </w:rPr>
              <w:t>Weitere</w:t>
            </w:r>
            <w:r w:rsidR="00B77CAD" w:rsidRPr="00B77CAD">
              <w:rPr>
                <w:rStyle w:val="vfettBlau"/>
              </w:rPr>
              <w:t xml:space="preserve"> Fragen:</w:t>
            </w:r>
          </w:p>
        </w:tc>
        <w:tc>
          <w:tcPr>
            <w:tcW w:w="6941" w:type="dxa"/>
            <w:gridSpan w:val="3"/>
            <w:vAlign w:val="center"/>
          </w:tcPr>
          <w:p w14:paraId="60EFFBEB" w14:textId="77777777" w:rsidR="00AB0B8A" w:rsidRDefault="00AB0B8A" w:rsidP="00AB0B8A">
            <w:pPr>
              <w:pStyle w:val="vGrundschrift"/>
            </w:pPr>
            <w:r>
              <w:t xml:space="preserve">Was kann noch zur Denaturierung von Proteinen führen? </w:t>
            </w:r>
          </w:p>
          <w:p w14:paraId="71A042E8" w14:textId="77777777" w:rsidR="00FE034A" w:rsidRDefault="00AB0B8A" w:rsidP="00AB0B8A">
            <w:pPr>
              <w:pStyle w:val="vGrundschrift"/>
            </w:pPr>
            <w:r>
              <w:t>Recherch</w:t>
            </w:r>
            <w:r w:rsidR="00F00109">
              <w:t xml:space="preserve">iert! </w:t>
            </w:r>
          </w:p>
        </w:tc>
      </w:tr>
      <w:tr w:rsidR="00B77CAD" w14:paraId="4D8D1809" w14:textId="77777777">
        <w:trPr>
          <w:trHeight w:val="454"/>
        </w:trPr>
        <w:tc>
          <w:tcPr>
            <w:tcW w:w="2274" w:type="dxa"/>
            <w:vAlign w:val="center"/>
          </w:tcPr>
          <w:p w14:paraId="543FB97C" w14:textId="77777777" w:rsidR="00B77CAD" w:rsidRPr="00B77CAD" w:rsidRDefault="00B77CAD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Entsorgungshinweis:</w:t>
            </w:r>
          </w:p>
        </w:tc>
        <w:tc>
          <w:tcPr>
            <w:tcW w:w="6941" w:type="dxa"/>
            <w:gridSpan w:val="3"/>
            <w:vAlign w:val="center"/>
          </w:tcPr>
          <w:p w14:paraId="2BBBB3B3" w14:textId="77777777" w:rsidR="00CC2722" w:rsidRDefault="00CC2722" w:rsidP="00CC2722">
            <w:pPr>
              <w:pStyle w:val="vGrundschrift"/>
              <w:numPr>
                <w:ilvl w:val="0"/>
                <w:numId w:val="4"/>
              </w:numPr>
              <w:ind w:left="306" w:hanging="287"/>
            </w:pPr>
            <w:r>
              <w:t>Die Lösungen, die Cu</w:t>
            </w:r>
            <w:r>
              <w:rPr>
                <w:vertAlign w:val="superscript"/>
              </w:rPr>
              <w:t>2+</w:t>
            </w:r>
            <w:r>
              <w:t xml:space="preserve"> enthalten, werden zum Schwermetallabfall gegeben.</w:t>
            </w:r>
          </w:p>
          <w:p w14:paraId="5AE991D9" w14:textId="77777777" w:rsidR="00077913" w:rsidRDefault="00CC2722" w:rsidP="00CC2722">
            <w:pPr>
              <w:pStyle w:val="vGrundschrift"/>
              <w:numPr>
                <w:ilvl w:val="0"/>
                <w:numId w:val="4"/>
              </w:numPr>
              <w:ind w:left="306" w:hanging="287"/>
            </w:pPr>
            <w:r>
              <w:t>Die anderen Reaktionslösungen können ins Abwasser gegeben werden.</w:t>
            </w:r>
          </w:p>
        </w:tc>
      </w:tr>
    </w:tbl>
    <w:p w14:paraId="7FE6F2E0" w14:textId="77777777" w:rsidR="00F872AD" w:rsidRDefault="00F872AD" w:rsidP="00F872AD"/>
    <w:sectPr w:rsidR="00F872AD" w:rsidSect="008A22B6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716824" w14:textId="77777777" w:rsidR="008A22B6" w:rsidRDefault="008A22B6" w:rsidP="00B77CAD">
      <w:pPr>
        <w:spacing w:after="0" w:line="240" w:lineRule="auto"/>
      </w:pPr>
      <w:r>
        <w:separator/>
      </w:r>
    </w:p>
  </w:endnote>
  <w:endnote w:type="continuationSeparator" w:id="0">
    <w:p w14:paraId="13BA4CD4" w14:textId="77777777" w:rsidR="008A22B6" w:rsidRDefault="008A22B6" w:rsidP="00B77C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Condensed">
    <w:panose1 w:val="020B0606040200020203"/>
    <w:charset w:val="00"/>
    <w:family w:val="swiss"/>
    <w:pitch w:val="variable"/>
    <w:sig w:usb0="00000287" w:usb1="000000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B5DB9" w14:textId="77777777" w:rsidR="00B85CC8" w:rsidRDefault="00B85CC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03827335"/>
      <w:docPartObj>
        <w:docPartGallery w:val="Page Numbers (Bottom of Page)"/>
        <w:docPartUnique/>
      </w:docPartObj>
    </w:sdtPr>
    <w:sdtEndPr/>
    <w:sdtContent>
      <w:p w14:paraId="5B51E3D1" w14:textId="77777777" w:rsidR="00F872AD" w:rsidRDefault="00D4170E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0B0F" w:rsidRPr="006C0B0F">
          <w:rPr>
            <w:noProof/>
            <w:lang w:val="de-DE"/>
          </w:rPr>
          <w:t>2</w:t>
        </w:r>
        <w:r>
          <w:rPr>
            <w:noProof/>
            <w:lang w:val="de-DE"/>
          </w:rPr>
          <w:fldChar w:fldCharType="end"/>
        </w:r>
      </w:p>
    </w:sdtContent>
  </w:sdt>
  <w:p w14:paraId="6F9DB99E" w14:textId="74793C12" w:rsidR="00F872AD" w:rsidRPr="00F872AD" w:rsidRDefault="00F872AD" w:rsidP="00F872AD">
    <w:pPr>
      <w:pStyle w:val="16Fuzeile"/>
      <w:rPr>
        <w:color w:val="767171" w:themeColor="background2" w:themeShade="80"/>
      </w:rPr>
    </w:pPr>
    <w:r>
      <w:rPr>
        <w:color w:val="767171" w:themeColor="background2" w:themeShade="80"/>
      </w:rPr>
      <w:t xml:space="preserve">© VERITAS-Verlag – Reaktionen. Chemie für die </w:t>
    </w:r>
    <w:r w:rsidR="00B85CC8">
      <w:rPr>
        <w:color w:val="767171" w:themeColor="background2" w:themeShade="80"/>
      </w:rPr>
      <w:t>7/</w:t>
    </w:r>
    <w:r>
      <w:rPr>
        <w:color w:val="767171" w:themeColor="background2" w:themeShade="80"/>
      </w:rPr>
      <w:t>8. Klasse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12D117" w14:textId="77777777" w:rsidR="00B85CC8" w:rsidRDefault="00B85CC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77557E" w14:textId="77777777" w:rsidR="008A22B6" w:rsidRDefault="008A22B6" w:rsidP="00B77CAD">
      <w:pPr>
        <w:spacing w:after="0" w:line="240" w:lineRule="auto"/>
      </w:pPr>
      <w:r>
        <w:separator/>
      </w:r>
    </w:p>
  </w:footnote>
  <w:footnote w:type="continuationSeparator" w:id="0">
    <w:p w14:paraId="4C2DA137" w14:textId="77777777" w:rsidR="008A22B6" w:rsidRDefault="008A22B6" w:rsidP="00B77C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E23673" w14:textId="77777777" w:rsidR="00B85CC8" w:rsidRDefault="00B85CC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CA6D40" w14:textId="6B376A8E" w:rsidR="00B77CAD" w:rsidRDefault="00982D9F" w:rsidP="00B77CAD">
    <w:pPr>
      <w:pStyle w:val="vKopfzeilerechtsbuendig"/>
    </w:pPr>
    <w:r>
      <w:rPr>
        <w:noProof/>
        <w:sz w:val="24"/>
        <w:lang w:val="de-DE" w:eastAsia="de-DE"/>
      </w:rPr>
      <w:drawing>
        <wp:anchor distT="0" distB="0" distL="114300" distR="114300" simplePos="0" relativeHeight="251658240" behindDoc="0" locked="0" layoutInCell="1" allowOverlap="1" wp14:anchorId="180B563C" wp14:editId="05F80934">
          <wp:simplePos x="0" y="0"/>
          <wp:positionH relativeFrom="page">
            <wp:posOffset>7056860</wp:posOffset>
          </wp:positionH>
          <wp:positionV relativeFrom="paragraph">
            <wp:posOffset>-534035</wp:posOffset>
          </wp:positionV>
          <wp:extent cx="565785" cy="565150"/>
          <wp:effectExtent l="0" t="0" r="5715" b="6350"/>
          <wp:wrapNone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016" t="24003" r="20584" b="15962"/>
                  <a:stretch/>
                </pic:blipFill>
                <pic:spPr bwMode="auto">
                  <a:xfrm>
                    <a:off x="0" y="0"/>
                    <a:ext cx="565785" cy="5651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9972AE">
      <w:t>Arbeitsblatt für Schülerinnen und Schüler</w:t>
    </w:r>
    <w:r w:rsidR="009972AE">
      <w:tab/>
    </w:r>
    <w:r w:rsidR="009972AE">
      <w:tab/>
    </w:r>
    <w:r w:rsidR="00B77CAD">
      <w:t xml:space="preserve">Seite </w:t>
    </w:r>
    <w:r w:rsidR="00B85CC8">
      <w:t>267, V 15.04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4AECF3" w14:textId="77777777" w:rsidR="00B85CC8" w:rsidRDefault="00B85CC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8D4ED0"/>
    <w:multiLevelType w:val="hybridMultilevel"/>
    <w:tmpl w:val="50F4FF80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C11D13"/>
    <w:multiLevelType w:val="hybridMultilevel"/>
    <w:tmpl w:val="0F20B9B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8A7323"/>
    <w:multiLevelType w:val="hybridMultilevel"/>
    <w:tmpl w:val="6D6E9A64"/>
    <w:lvl w:ilvl="0" w:tplc="E44A7E3E">
      <w:start w:val="1"/>
      <w:numFmt w:val="bullet"/>
      <w:pStyle w:val="vAufzaehlung"/>
      <w:lvlText w:val=""/>
      <w:lvlJc w:val="left"/>
      <w:pPr>
        <w:ind w:left="360" w:hanging="360"/>
      </w:pPr>
      <w:rPr>
        <w:rFonts w:ascii="Symbol" w:hAnsi="Symbol" w:hint="default"/>
        <w:color w:val="181255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D557AAB"/>
    <w:multiLevelType w:val="hybridMultilevel"/>
    <w:tmpl w:val="AA1A429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8801994">
    <w:abstractNumId w:val="2"/>
  </w:num>
  <w:num w:numId="2" w16cid:durableId="2031640905">
    <w:abstractNumId w:val="3"/>
  </w:num>
  <w:num w:numId="3" w16cid:durableId="237329584">
    <w:abstractNumId w:val="0"/>
  </w:num>
  <w:num w:numId="4" w16cid:durableId="16809630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2D7F"/>
    <w:rsid w:val="000030B8"/>
    <w:rsid w:val="00007B4B"/>
    <w:rsid w:val="00027C71"/>
    <w:rsid w:val="00043785"/>
    <w:rsid w:val="00077913"/>
    <w:rsid w:val="000F01A1"/>
    <w:rsid w:val="00104259"/>
    <w:rsid w:val="00110B81"/>
    <w:rsid w:val="00144F98"/>
    <w:rsid w:val="00186524"/>
    <w:rsid w:val="00226745"/>
    <w:rsid w:val="00237DC3"/>
    <w:rsid w:val="00263D7D"/>
    <w:rsid w:val="00266493"/>
    <w:rsid w:val="00272428"/>
    <w:rsid w:val="00283929"/>
    <w:rsid w:val="00283CB8"/>
    <w:rsid w:val="00292226"/>
    <w:rsid w:val="002B3A1C"/>
    <w:rsid w:val="002F7C25"/>
    <w:rsid w:val="00362150"/>
    <w:rsid w:val="003A7434"/>
    <w:rsid w:val="003B4717"/>
    <w:rsid w:val="003C3222"/>
    <w:rsid w:val="00451FF2"/>
    <w:rsid w:val="00474D5A"/>
    <w:rsid w:val="00474F35"/>
    <w:rsid w:val="00495041"/>
    <w:rsid w:val="004965CE"/>
    <w:rsid w:val="004C3F05"/>
    <w:rsid w:val="004C5B16"/>
    <w:rsid w:val="004F1070"/>
    <w:rsid w:val="004F54FB"/>
    <w:rsid w:val="00515312"/>
    <w:rsid w:val="00566212"/>
    <w:rsid w:val="005A0B2D"/>
    <w:rsid w:val="005B6C16"/>
    <w:rsid w:val="005E0026"/>
    <w:rsid w:val="00613BFC"/>
    <w:rsid w:val="00614DEA"/>
    <w:rsid w:val="00620858"/>
    <w:rsid w:val="00623D78"/>
    <w:rsid w:val="006625A0"/>
    <w:rsid w:val="006800D9"/>
    <w:rsid w:val="00696CEE"/>
    <w:rsid w:val="006A15F8"/>
    <w:rsid w:val="006C0B0F"/>
    <w:rsid w:val="006E791E"/>
    <w:rsid w:val="00731438"/>
    <w:rsid w:val="00735E52"/>
    <w:rsid w:val="00747064"/>
    <w:rsid w:val="007576FD"/>
    <w:rsid w:val="00785BB0"/>
    <w:rsid w:val="007E01BD"/>
    <w:rsid w:val="007F4766"/>
    <w:rsid w:val="00806D16"/>
    <w:rsid w:val="00810A68"/>
    <w:rsid w:val="00820BAD"/>
    <w:rsid w:val="0084191F"/>
    <w:rsid w:val="008455DD"/>
    <w:rsid w:val="008516C3"/>
    <w:rsid w:val="00873623"/>
    <w:rsid w:val="008A22B6"/>
    <w:rsid w:val="008B0BF3"/>
    <w:rsid w:val="008B37EE"/>
    <w:rsid w:val="008F17AB"/>
    <w:rsid w:val="009159E7"/>
    <w:rsid w:val="00926633"/>
    <w:rsid w:val="0094705B"/>
    <w:rsid w:val="00951EB9"/>
    <w:rsid w:val="00954805"/>
    <w:rsid w:val="0095565C"/>
    <w:rsid w:val="00963C7F"/>
    <w:rsid w:val="00982D9F"/>
    <w:rsid w:val="0099660A"/>
    <w:rsid w:val="009972AE"/>
    <w:rsid w:val="00997D97"/>
    <w:rsid w:val="009E49A9"/>
    <w:rsid w:val="009F4D1F"/>
    <w:rsid w:val="00A272CC"/>
    <w:rsid w:val="00A55395"/>
    <w:rsid w:val="00A65A1D"/>
    <w:rsid w:val="00A711F1"/>
    <w:rsid w:val="00A71DBE"/>
    <w:rsid w:val="00A93272"/>
    <w:rsid w:val="00AB0B8A"/>
    <w:rsid w:val="00AB2AC0"/>
    <w:rsid w:val="00AB589A"/>
    <w:rsid w:val="00AC26E0"/>
    <w:rsid w:val="00AE2D7F"/>
    <w:rsid w:val="00AE4E43"/>
    <w:rsid w:val="00B07046"/>
    <w:rsid w:val="00B22669"/>
    <w:rsid w:val="00B2506B"/>
    <w:rsid w:val="00B77CAD"/>
    <w:rsid w:val="00B85CC8"/>
    <w:rsid w:val="00B95362"/>
    <w:rsid w:val="00BC01B7"/>
    <w:rsid w:val="00BC03C7"/>
    <w:rsid w:val="00BC1369"/>
    <w:rsid w:val="00BC7512"/>
    <w:rsid w:val="00BF1BF7"/>
    <w:rsid w:val="00BF44FB"/>
    <w:rsid w:val="00C02A09"/>
    <w:rsid w:val="00CB0AA5"/>
    <w:rsid w:val="00CB6D81"/>
    <w:rsid w:val="00CC2722"/>
    <w:rsid w:val="00CF1416"/>
    <w:rsid w:val="00CF371F"/>
    <w:rsid w:val="00CF76EB"/>
    <w:rsid w:val="00D1249B"/>
    <w:rsid w:val="00D217F8"/>
    <w:rsid w:val="00D4170E"/>
    <w:rsid w:val="00D5653C"/>
    <w:rsid w:val="00D60180"/>
    <w:rsid w:val="00D6211E"/>
    <w:rsid w:val="00D63CFF"/>
    <w:rsid w:val="00D73489"/>
    <w:rsid w:val="00D76252"/>
    <w:rsid w:val="00D824A8"/>
    <w:rsid w:val="00DC6DC4"/>
    <w:rsid w:val="00DD62FE"/>
    <w:rsid w:val="00E053A5"/>
    <w:rsid w:val="00E06B42"/>
    <w:rsid w:val="00E1341F"/>
    <w:rsid w:val="00E17945"/>
    <w:rsid w:val="00E27DED"/>
    <w:rsid w:val="00E30493"/>
    <w:rsid w:val="00E32D56"/>
    <w:rsid w:val="00E349AF"/>
    <w:rsid w:val="00E51860"/>
    <w:rsid w:val="00E64BD9"/>
    <w:rsid w:val="00EA1915"/>
    <w:rsid w:val="00EB5007"/>
    <w:rsid w:val="00EF3112"/>
    <w:rsid w:val="00EF71D4"/>
    <w:rsid w:val="00F00109"/>
    <w:rsid w:val="00F3764C"/>
    <w:rsid w:val="00F52203"/>
    <w:rsid w:val="00F60CD0"/>
    <w:rsid w:val="00F872AD"/>
    <w:rsid w:val="00F876BE"/>
    <w:rsid w:val="00FA7180"/>
    <w:rsid w:val="00FE03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6C0E2E"/>
  <w15:docId w15:val="{EBB51320-A378-4221-8148-12AED35DD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/>
    <w:lsdException w:name="heading 2" w:semiHidden="1" w:uiPriority="9" w:qFormat="1"/>
    <w:lsdException w:name="heading 3" w:semiHidden="1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semiHidden/>
    <w:qFormat/>
    <w:rsid w:val="00B77CAD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Ue1">
    <w:name w:val="v_Ue_1"/>
    <w:basedOn w:val="Standard"/>
    <w:qFormat/>
    <w:rsid w:val="00B77CAD"/>
    <w:pPr>
      <w:spacing w:after="240" w:line="240" w:lineRule="auto"/>
      <w:jc w:val="center"/>
    </w:pPr>
    <w:rPr>
      <w:rFonts w:ascii="Myriad Pro" w:hAnsi="Myriad Pro"/>
      <w:b/>
      <w:bCs/>
      <w:color w:val="181255"/>
      <w:sz w:val="32"/>
      <w:szCs w:val="36"/>
    </w:rPr>
  </w:style>
  <w:style w:type="paragraph" w:customStyle="1" w:styleId="vGrundschrift">
    <w:name w:val="v_Grundschrift"/>
    <w:basedOn w:val="Standard"/>
    <w:qFormat/>
    <w:rsid w:val="00BC1369"/>
    <w:pPr>
      <w:spacing w:before="40" w:after="40" w:line="280" w:lineRule="exact"/>
    </w:pPr>
    <w:rPr>
      <w:rFonts w:ascii="Myriad Pro" w:hAnsi="Myriad Pro"/>
      <w:szCs w:val="24"/>
    </w:rPr>
  </w:style>
  <w:style w:type="table" w:styleId="Tabellenraster">
    <w:name w:val="Table Grid"/>
    <w:basedOn w:val="NormaleTabelle"/>
    <w:uiPriority w:val="39"/>
    <w:rsid w:val="00D734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Warnhinweis">
    <w:name w:val="v_Warnhinweis"/>
    <w:basedOn w:val="vGrundschrift"/>
    <w:qFormat/>
    <w:rsid w:val="00B77CAD"/>
    <w:pPr>
      <w:spacing w:before="160" w:after="160"/>
      <w:jc w:val="center"/>
    </w:pPr>
    <w:rPr>
      <w:b/>
      <w:caps/>
      <w:color w:val="FF0000"/>
    </w:rPr>
  </w:style>
  <w:style w:type="paragraph" w:customStyle="1" w:styleId="vAufzaehlung">
    <w:name w:val="v_Aufzaehlung"/>
    <w:basedOn w:val="vGrundschrift"/>
    <w:qFormat/>
    <w:rsid w:val="00B77CAD"/>
    <w:pPr>
      <w:numPr>
        <w:numId w:val="1"/>
      </w:numPr>
    </w:pPr>
  </w:style>
  <w:style w:type="character" w:customStyle="1" w:styleId="vfett">
    <w:name w:val="v_fett"/>
    <w:basedOn w:val="Absatz-Standardschriftart"/>
    <w:uiPriority w:val="1"/>
    <w:qFormat/>
    <w:rsid w:val="00BC1369"/>
    <w:rPr>
      <w:b/>
      <w:bCs/>
    </w:rPr>
  </w:style>
  <w:style w:type="character" w:customStyle="1" w:styleId="vfettBlau">
    <w:name w:val="v_fett_Blau"/>
    <w:basedOn w:val="Absatz-Standardschriftart"/>
    <w:uiPriority w:val="1"/>
    <w:qFormat/>
    <w:rsid w:val="00B77CAD"/>
    <w:rPr>
      <w:b/>
      <w:color w:val="181255"/>
    </w:rPr>
  </w:style>
  <w:style w:type="paragraph" w:styleId="Kopfzeile">
    <w:name w:val="header"/>
    <w:basedOn w:val="Standard"/>
    <w:link w:val="KopfzeileZchn"/>
    <w:uiPriority w:val="99"/>
    <w:semiHidden/>
    <w:rsid w:val="00B77CAD"/>
    <w:pPr>
      <w:tabs>
        <w:tab w:val="center" w:pos="4536"/>
        <w:tab w:val="right" w:pos="9072"/>
      </w:tabs>
      <w:spacing w:after="0" w:line="240" w:lineRule="auto"/>
      <w:jc w:val="right"/>
    </w:pPr>
    <w:rPr>
      <w:rFonts w:ascii="Myriad Pro" w:hAnsi="Myriad Pro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B77CAD"/>
    <w:rPr>
      <w:rFonts w:ascii="Myriad Pro" w:hAnsi="Myriad Pro"/>
    </w:rPr>
  </w:style>
  <w:style w:type="paragraph" w:styleId="Fuzeile">
    <w:name w:val="footer"/>
    <w:basedOn w:val="Standard"/>
    <w:link w:val="FuzeileZchn"/>
    <w:uiPriority w:val="99"/>
    <w:unhideWhenUsed/>
    <w:rsid w:val="00B77C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77CAD"/>
  </w:style>
  <w:style w:type="paragraph" w:customStyle="1" w:styleId="vKopfzeilerechtsbuendig">
    <w:name w:val="v_Kopfzeile_rechtsbuendig"/>
    <w:basedOn w:val="vGrundschrift"/>
    <w:qFormat/>
    <w:rsid w:val="00B77CAD"/>
    <w:pPr>
      <w:jc w:val="right"/>
    </w:pPr>
  </w:style>
  <w:style w:type="paragraph" w:customStyle="1" w:styleId="vUe2">
    <w:name w:val="v_Ue_2"/>
    <w:basedOn w:val="vUe1"/>
    <w:qFormat/>
    <w:rsid w:val="00BF44FB"/>
    <w:rPr>
      <w:sz w:val="28"/>
    </w:rPr>
  </w:style>
  <w:style w:type="paragraph" w:styleId="Listenabsatz">
    <w:name w:val="List Paragraph"/>
    <w:basedOn w:val="Standard"/>
    <w:uiPriority w:val="34"/>
    <w:semiHidden/>
    <w:qFormat/>
    <w:rsid w:val="00CF1416"/>
    <w:pPr>
      <w:ind w:left="720"/>
      <w:contextualSpacing/>
    </w:pPr>
  </w:style>
  <w:style w:type="paragraph" w:customStyle="1" w:styleId="16Fuzeile">
    <w:name w:val="16_Fußzeile"/>
    <w:basedOn w:val="Standard"/>
    <w:uiPriority w:val="9"/>
    <w:qFormat/>
    <w:rsid w:val="00F872AD"/>
    <w:pPr>
      <w:tabs>
        <w:tab w:val="center" w:pos="4536"/>
        <w:tab w:val="right" w:pos="9638"/>
      </w:tabs>
      <w:spacing w:after="0" w:line="276" w:lineRule="auto"/>
    </w:pPr>
    <w:rPr>
      <w:rFonts w:ascii="Verdana" w:eastAsia="Times New Roman" w:hAnsi="Verdana" w:cs="Arial"/>
      <w:color w:val="595959"/>
      <w:sz w:val="16"/>
      <w:lang w:val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tiff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jpe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6.tiff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5.tiff"/><Relationship Id="rId23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tiff"/><Relationship Id="rId22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9c84421-597c-4a2c-ba33-ddf8faea93f7">
      <Terms xmlns="http://schemas.microsoft.com/office/infopath/2007/PartnerControls"/>
    </lcf76f155ced4ddcb4097134ff3c332f>
    <TaxCatchAll xmlns="6e588711-d2a0-4a74-a7d2-8614e1daea8a" xsi:nil="true"/>
    <_dlc_DocId xmlns="6e588711-d2a0-4a74-a7d2-8614e1daea8a">J7HJHSHRWXK3-1520497930-113834</_dlc_DocId>
    <_dlc_DocIdUrl xmlns="6e588711-d2a0-4a74-a7d2-8614e1daea8a">
      <Url>https://ver365.sharepoint.com/sites/Produkte/_layouts/15/DocIdRedir.aspx?ID=J7HJHSHRWXK3-1520497930-113834</Url>
      <Description>J7HJHSHRWXK3-1520497930-113834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A8AAA5254494F42AA9C0705EC04EA9E" ma:contentTypeVersion="16" ma:contentTypeDescription="Ein neues Dokument erstellen." ma:contentTypeScope="" ma:versionID="953095a30216d90f5c642fd0e7100503">
  <xsd:schema xmlns:xsd="http://www.w3.org/2001/XMLSchema" xmlns:xs="http://www.w3.org/2001/XMLSchema" xmlns:p="http://schemas.microsoft.com/office/2006/metadata/properties" xmlns:ns2="6e588711-d2a0-4a74-a7d2-8614e1daea8a" xmlns:ns3="a9c84421-597c-4a2c-ba33-ddf8faea93f7" targetNamespace="http://schemas.microsoft.com/office/2006/metadata/properties" ma:root="true" ma:fieldsID="bc5dcb263d092bdc8e38940f7be4101f" ns2:_="" ns3:_="">
    <xsd:import namespace="6e588711-d2a0-4a74-a7d2-8614e1daea8a"/>
    <xsd:import namespace="a9c84421-597c-4a2c-ba33-ddf8faea93f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2:SharedWithUsers" minOccurs="0"/>
                <xsd:element ref="ns2:SharedWithDetails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588711-d2a0-4a74-a7d2-8614e1daea8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ert der Dokument-ID" ma:description="Der Wert der diesem Element zugewiesenen Dokument-ID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er Hyperlink zu diesem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d539a656-fca7-4249-93aa-2cb64ab32901}" ma:internalName="TaxCatchAll" ma:showField="CatchAllData" ma:web="6e588711-d2a0-4a74-a7d2-8614e1daea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c84421-597c-4a2c-ba33-ddf8faea93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Bildmarkierungen" ma:readOnly="false" ma:fieldId="{5cf76f15-5ced-4ddc-b409-7134ff3c332f}" ma:taxonomyMulti="true" ma:sspId="69ce455e-ab7e-4aa1-9b99-d8179879f21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77F86E-C872-4D44-869B-AC3FCA6CFB66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B820D8B4-81B5-44B6-9315-FA786DA6889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38922E-F254-4E52-ADB6-17BA40042D6B}">
  <ds:schemaRefs>
    <ds:schemaRef ds:uri="http://schemas.microsoft.com/office/2006/metadata/properties"/>
    <ds:schemaRef ds:uri="http://schemas.microsoft.com/office/infopath/2007/PartnerControls"/>
    <ds:schemaRef ds:uri="a9c84421-597c-4a2c-ba33-ddf8faea93f7"/>
    <ds:schemaRef ds:uri="6e588711-d2a0-4a74-a7d2-8614e1daea8a"/>
  </ds:schemaRefs>
</ds:datastoreItem>
</file>

<file path=customXml/itemProps4.xml><?xml version="1.0" encoding="utf-8"?>
<ds:datastoreItem xmlns:ds="http://schemas.openxmlformats.org/officeDocument/2006/customXml" ds:itemID="{ADFA4CFA-7C72-4D32-8BC7-72774CD646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588711-d2a0-4a74-a7d2-8614e1daea8a"/>
    <ds:schemaRef ds:uri="a9c84421-597c-4a2c-ba33-ddf8faea93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202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Maxwald Verena</dc:creator>
  <cp:keywords/>
  <dc:description/>
  <cp:lastModifiedBy>Walter Alexandra</cp:lastModifiedBy>
  <cp:revision>11</cp:revision>
  <dcterms:created xsi:type="dcterms:W3CDTF">2022-07-13T19:21:00Z</dcterms:created>
  <dcterms:modified xsi:type="dcterms:W3CDTF">2024-01-29T14:04:00Z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0x010100CA8AAA5254494F42AA9C0705EC04EA9E</vt:lpwstr>
  </property>
  <property fmtid="{D5CDD505-2E9C-101B-9397-08002B2CF9AE}" pid="3" name="_dlc_DocIdItemGuid">
    <vt:lpwstr>6d62d4e9-d70a-4d0d-9092-2b22371b9909</vt:lpwstr>
  </property>
  <property fmtid="{D5CDD505-2E9C-101B-9397-08002B2CF9AE}" pid="4" name="MediaServiceImageTags">
    <vt:lpwstr/>
  </property>
</Properties>
</file>