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02D8F" w14:textId="29A6B540" w:rsidR="00E62926" w:rsidRDefault="00DA0273" w:rsidP="00E62926">
      <w:pPr>
        <w:pStyle w:val="vUe1"/>
      </w:pPr>
      <w:r>
        <w:t xml:space="preserve">Identifizierung von </w:t>
      </w:r>
      <w:r w:rsidR="000B4746">
        <w:t>Kunststoff</w:t>
      </w:r>
      <w:r>
        <w:t>proben</w:t>
      </w:r>
    </w:p>
    <w:tbl>
      <w:tblPr>
        <w:tblStyle w:val="Tabellenraster"/>
        <w:tblW w:w="917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23"/>
        <w:gridCol w:w="6"/>
      </w:tblGrid>
      <w:tr w:rsidR="00D73489" w14:paraId="3B90CD39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75906A3D" w14:textId="33EE2C35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898" w:type="dxa"/>
            <w:gridSpan w:val="2"/>
            <w:vAlign w:val="center"/>
          </w:tcPr>
          <w:p w14:paraId="40489534" w14:textId="77777777" w:rsidR="00D73489" w:rsidRDefault="000B4746" w:rsidP="00BC1369">
            <w:pPr>
              <w:pStyle w:val="vGrundschrift"/>
            </w:pPr>
            <w:r>
              <w:t xml:space="preserve">Wie können Kunststoffe erkannt und getrennt werden? </w:t>
            </w:r>
          </w:p>
        </w:tc>
      </w:tr>
      <w:tr w:rsidR="00D73489" w14:paraId="216B8488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3D1DDBAC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898" w:type="dxa"/>
            <w:gridSpan w:val="2"/>
            <w:vAlign w:val="center"/>
          </w:tcPr>
          <w:p w14:paraId="3D8138C4" w14:textId="77777777" w:rsidR="00D73489" w:rsidRDefault="000B4746" w:rsidP="00BC1369">
            <w:pPr>
              <w:pStyle w:val="vGrundschrift"/>
            </w:pPr>
            <w:r>
              <w:t xml:space="preserve">Kunststoffe und ihre Eigenschaften </w:t>
            </w:r>
          </w:p>
        </w:tc>
      </w:tr>
      <w:tr w:rsidR="00C03599" w14:paraId="3DDB0658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34C81A44" w14:textId="77777777" w:rsidR="00C03599" w:rsidRDefault="00C03599" w:rsidP="00C0359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7BA479C4" w14:textId="77777777" w:rsidR="00C03599" w:rsidRPr="00B77CAD" w:rsidRDefault="00C03599" w:rsidP="00C0359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6898" w:type="dxa"/>
            <w:gridSpan w:val="2"/>
            <w:vAlign w:val="center"/>
          </w:tcPr>
          <w:p w14:paraId="6FE056F3" w14:textId="77777777" w:rsidR="00C03599" w:rsidRDefault="00C03599" w:rsidP="00C03599">
            <w:pPr>
              <w:pStyle w:val="vGrundschrift"/>
            </w:pPr>
            <w:r>
              <w:t>Schere</w:t>
            </w:r>
          </w:p>
          <w:p w14:paraId="0C74A722" w14:textId="77777777" w:rsidR="00C03599" w:rsidRDefault="00C03599" w:rsidP="00C03599">
            <w:pPr>
              <w:pStyle w:val="vGrundschrift"/>
            </w:pPr>
            <w:r>
              <w:t>Gasbrenner und/ oder Kerze</w:t>
            </w:r>
          </w:p>
          <w:p w14:paraId="723C8AC1" w14:textId="77777777" w:rsidR="00C03599" w:rsidRDefault="00C03599" w:rsidP="00C03599">
            <w:pPr>
              <w:pStyle w:val="vGrundschrift"/>
            </w:pPr>
            <w:r>
              <w:t>Feuerzeug/ Zünder</w:t>
            </w:r>
          </w:p>
          <w:p w14:paraId="17A4124A" w14:textId="77777777" w:rsidR="00C03599" w:rsidRDefault="00C03599" w:rsidP="00C03599">
            <w:pPr>
              <w:pStyle w:val="vGrundschrift"/>
            </w:pPr>
            <w:r>
              <w:t>Tiegelzange</w:t>
            </w:r>
          </w:p>
          <w:p w14:paraId="0C5E643F" w14:textId="77777777" w:rsidR="00C03599" w:rsidRDefault="00C03599" w:rsidP="00C03599">
            <w:pPr>
              <w:pStyle w:val="vGrundschrift"/>
            </w:pPr>
            <w:r>
              <w:t>Pinzette</w:t>
            </w:r>
          </w:p>
          <w:p w14:paraId="1C3883AE" w14:textId="77777777" w:rsidR="00C03599" w:rsidRDefault="00C03599" w:rsidP="00C03599">
            <w:pPr>
              <w:pStyle w:val="vGrundschrift"/>
            </w:pPr>
            <w:r>
              <w:t>3 Bechergläser 400 mL (Marmeladegläser)</w:t>
            </w:r>
            <w:r>
              <w:br/>
              <w:t>Glasstäbe</w:t>
            </w:r>
          </w:p>
          <w:p w14:paraId="3F2065EE" w14:textId="77777777" w:rsidR="00C03599" w:rsidRDefault="00C03599" w:rsidP="00C03599">
            <w:pPr>
              <w:pStyle w:val="vGrundschrift"/>
            </w:pPr>
            <w:r>
              <w:t>Kupferdraht</w:t>
            </w:r>
            <w:r>
              <w:br/>
            </w:r>
            <w:r w:rsidRPr="000755CF">
              <w:rPr>
                <w:rFonts w:eastAsia="Times New Roman" w:cs="Helvetica"/>
                <w:szCs w:val="22"/>
                <w:lang w:eastAsia="de-AT"/>
              </w:rPr>
              <w:t>Spitze Stahlnadel mit Griff</w:t>
            </w:r>
            <w:r w:rsidRPr="0088294A">
              <w:rPr>
                <w:szCs w:val="22"/>
              </w:rPr>
              <w:br/>
            </w:r>
            <w:r>
              <w:t>Ev. Kamera</w:t>
            </w:r>
          </w:p>
          <w:p w14:paraId="58F32C62" w14:textId="77777777" w:rsidR="00C03599" w:rsidRDefault="00C03599" w:rsidP="00C03599">
            <w:pPr>
              <w:pStyle w:val="vGrundschrift"/>
              <w:rPr>
                <w:szCs w:val="22"/>
              </w:rPr>
            </w:pPr>
            <w:r>
              <w:rPr>
                <w:szCs w:val="22"/>
              </w:rPr>
              <w:t>Proben verschiedener Kunststoffe (z.B. Verpackungen)</w:t>
            </w:r>
          </w:p>
          <w:p w14:paraId="03FA8C0A" w14:textId="77777777" w:rsidR="00C03599" w:rsidRDefault="00C03599" w:rsidP="00C03599">
            <w:pPr>
              <w:pStyle w:val="vGrundschrift"/>
            </w:pPr>
            <w:r>
              <w:t>Feuerfeste Unterlage oder Schale mit Sand</w:t>
            </w:r>
          </w:p>
        </w:tc>
      </w:tr>
      <w:tr w:rsidR="00D73489" w14:paraId="0CB0B0A7" w14:textId="77777777">
        <w:trPr>
          <w:gridAfter w:val="1"/>
          <w:wAfter w:w="6" w:type="dxa"/>
          <w:trHeight w:val="454"/>
        </w:trPr>
        <w:tc>
          <w:tcPr>
            <w:tcW w:w="9172" w:type="dxa"/>
            <w:gridSpan w:val="3"/>
          </w:tcPr>
          <w:p w14:paraId="168F25FA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6772D07B" wp14:editId="3AB4E2F0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4872EC60" wp14:editId="7BE2FAE2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C03599" w14:paraId="1EF4DA7C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7175BF6C" w14:textId="77777777" w:rsidR="00C03599" w:rsidRDefault="00C0359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</w:t>
            </w:r>
          </w:p>
          <w:p w14:paraId="4D3D7A62" w14:textId="77777777" w:rsidR="00C03599" w:rsidRPr="00B77CAD" w:rsidRDefault="00C03599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3675" w:type="dxa"/>
            <w:vAlign w:val="center"/>
          </w:tcPr>
          <w:p w14:paraId="4A8CEE06" w14:textId="77777777" w:rsidR="00C03599" w:rsidRPr="00B77CAD" w:rsidRDefault="00C03599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29" w:type="dxa"/>
            <w:gridSpan w:val="2"/>
            <w:vAlign w:val="center"/>
          </w:tcPr>
          <w:p w14:paraId="1B942FA7" w14:textId="77777777" w:rsidR="00C03599" w:rsidRPr="00B77CAD" w:rsidRDefault="00C03599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C03599" w14:paraId="2FAF6C96" w14:textId="77777777">
        <w:trPr>
          <w:trHeight w:val="428"/>
        </w:trPr>
        <w:tc>
          <w:tcPr>
            <w:tcW w:w="2274" w:type="dxa"/>
            <w:vMerge/>
            <w:vAlign w:val="center"/>
          </w:tcPr>
          <w:p w14:paraId="326E7F18" w14:textId="77777777" w:rsidR="00C03599" w:rsidRDefault="00C03599" w:rsidP="00C03599">
            <w:pPr>
              <w:pStyle w:val="vGrundschrift"/>
            </w:pP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540E9076" w14:textId="77777777" w:rsidR="00C03599" w:rsidRDefault="00C03599" w:rsidP="00C03599">
            <w:pPr>
              <w:pStyle w:val="vGrundschrift"/>
            </w:pPr>
            <w:r>
              <w:t>(Destilliertes) Wasser</w:t>
            </w:r>
          </w:p>
        </w:tc>
        <w:tc>
          <w:tcPr>
            <w:tcW w:w="3229" w:type="dxa"/>
            <w:gridSpan w:val="2"/>
            <w:vAlign w:val="center"/>
          </w:tcPr>
          <w:p w14:paraId="4DC8E96A" w14:textId="77777777" w:rsidR="00C03599" w:rsidRDefault="00C03599" w:rsidP="00C03599">
            <w:pPr>
              <w:pStyle w:val="vGrundschrift"/>
            </w:pPr>
            <w:r w:rsidRPr="00D96A27">
              <w:t>--------</w:t>
            </w:r>
          </w:p>
        </w:tc>
      </w:tr>
      <w:tr w:rsidR="00C03599" w14:paraId="308EA894" w14:textId="77777777">
        <w:trPr>
          <w:trHeight w:val="426"/>
        </w:trPr>
        <w:tc>
          <w:tcPr>
            <w:tcW w:w="2274" w:type="dxa"/>
            <w:vMerge/>
            <w:vAlign w:val="center"/>
          </w:tcPr>
          <w:p w14:paraId="77E5919A" w14:textId="77777777" w:rsidR="00C03599" w:rsidRDefault="00C03599" w:rsidP="00C03599">
            <w:pPr>
              <w:pStyle w:val="vGrundschrift"/>
            </w:pP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3D0FBC5A" w14:textId="77777777" w:rsidR="00C03599" w:rsidRDefault="00C03599" w:rsidP="00C03599">
            <w:pPr>
              <w:pStyle w:val="vGrundschrift"/>
            </w:pPr>
            <w:r w:rsidRPr="003E3D07">
              <w:rPr>
                <w:szCs w:val="22"/>
              </w:rPr>
              <w:t>Kochsalzlösung</w:t>
            </w:r>
            <w:r>
              <w:rPr>
                <w:szCs w:val="22"/>
              </w:rPr>
              <w:t xml:space="preserve"> 10 %-ig</w:t>
            </w:r>
          </w:p>
        </w:tc>
        <w:tc>
          <w:tcPr>
            <w:tcW w:w="3229" w:type="dxa"/>
            <w:gridSpan w:val="2"/>
            <w:vAlign w:val="center"/>
          </w:tcPr>
          <w:p w14:paraId="1FB9A8D5" w14:textId="77777777" w:rsidR="00C03599" w:rsidRDefault="00C03599" w:rsidP="00C03599">
            <w:pPr>
              <w:pStyle w:val="vGrundschrift"/>
              <w:rPr>
                <w:sz w:val="16"/>
                <w:szCs w:val="16"/>
              </w:rPr>
            </w:pPr>
            <w:r w:rsidRPr="00D96A27">
              <w:t>--------</w:t>
            </w:r>
          </w:p>
        </w:tc>
      </w:tr>
      <w:tr w:rsidR="00C03599" w14:paraId="133FFE0E" w14:textId="77777777">
        <w:trPr>
          <w:trHeight w:val="426"/>
        </w:trPr>
        <w:tc>
          <w:tcPr>
            <w:tcW w:w="2274" w:type="dxa"/>
            <w:vMerge/>
            <w:tcBorders>
              <w:bottom w:val="dotted" w:sz="4" w:space="0" w:color="auto"/>
            </w:tcBorders>
            <w:vAlign w:val="center"/>
          </w:tcPr>
          <w:p w14:paraId="6BE60E41" w14:textId="77777777" w:rsidR="00C03599" w:rsidRDefault="00C03599" w:rsidP="00C03599">
            <w:pPr>
              <w:pStyle w:val="vGrundschrift"/>
            </w:pP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73BDC14E" w14:textId="77777777" w:rsidR="00C03599" w:rsidRDefault="00C03599" w:rsidP="00C03599">
            <w:pPr>
              <w:pStyle w:val="vGrundschrift"/>
            </w:pPr>
            <w:r>
              <w:rPr>
                <w:szCs w:val="22"/>
              </w:rPr>
              <w:t>Ethanol C</w:t>
            </w:r>
            <w:r>
              <w:rPr>
                <w:szCs w:val="22"/>
                <w:vertAlign w:val="subscript"/>
              </w:rPr>
              <w:t>2</w:t>
            </w:r>
            <w:r>
              <w:rPr>
                <w:szCs w:val="22"/>
              </w:rPr>
              <w:t>H</w:t>
            </w:r>
            <w:r>
              <w:rPr>
                <w:szCs w:val="22"/>
                <w:vertAlign w:val="subscript"/>
              </w:rPr>
              <w:t>5</w:t>
            </w:r>
            <w:r>
              <w:rPr>
                <w:szCs w:val="22"/>
              </w:rPr>
              <w:t>OH</w:t>
            </w:r>
          </w:p>
        </w:tc>
        <w:tc>
          <w:tcPr>
            <w:tcW w:w="3229" w:type="dxa"/>
            <w:gridSpan w:val="2"/>
            <w:tcBorders>
              <w:bottom w:val="dotted" w:sz="4" w:space="0" w:color="auto"/>
            </w:tcBorders>
            <w:vAlign w:val="center"/>
          </w:tcPr>
          <w:p w14:paraId="51ADCA8A" w14:textId="77777777" w:rsidR="00C03599" w:rsidRDefault="00C03599" w:rsidP="00C03599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9536" behindDoc="0" locked="0" layoutInCell="1" allowOverlap="1" wp14:anchorId="4DBFB267" wp14:editId="4E2BEE76">
                  <wp:simplePos x="0" y="0"/>
                  <wp:positionH relativeFrom="column">
                    <wp:posOffset>341383</wp:posOffset>
                  </wp:positionH>
                  <wp:positionV relativeFrom="paragraph">
                    <wp:posOffset>55492</wp:posOffset>
                  </wp:positionV>
                  <wp:extent cx="179705" cy="179705"/>
                  <wp:effectExtent l="38100" t="38100" r="10795" b="4889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8512" behindDoc="0" locked="0" layoutInCell="1" allowOverlap="1" wp14:anchorId="066804EE" wp14:editId="5F91CCB1">
                  <wp:simplePos x="0" y="0"/>
                  <wp:positionH relativeFrom="column">
                    <wp:posOffset>57538</wp:posOffset>
                  </wp:positionH>
                  <wp:positionV relativeFrom="paragraph">
                    <wp:posOffset>56515</wp:posOffset>
                  </wp:positionV>
                  <wp:extent cx="180000" cy="180000"/>
                  <wp:effectExtent l="38100" t="38100" r="10795" b="48895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16"/>
                <w:szCs w:val="16"/>
              </w:rPr>
              <w:t xml:space="preserve">                  </w:t>
            </w:r>
          </w:p>
        </w:tc>
      </w:tr>
      <w:tr w:rsidR="001D49E9" w:rsidRPr="001D49E9" w14:paraId="34E9F041" w14:textId="77777777">
        <w:trPr>
          <w:trHeight w:val="454"/>
        </w:trPr>
        <w:tc>
          <w:tcPr>
            <w:tcW w:w="2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022479" w14:textId="77777777" w:rsidR="00C03599" w:rsidRPr="00B77CAD" w:rsidRDefault="00C03599" w:rsidP="00C0359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3DF114" w14:textId="77777777" w:rsidR="00C03599" w:rsidRDefault="00C03599" w:rsidP="00C03599">
            <w:pPr>
              <w:pStyle w:val="vAufzaehlung"/>
              <w:numPr>
                <w:ilvl w:val="0"/>
                <w:numId w:val="0"/>
              </w:numPr>
            </w:pPr>
            <w:r>
              <w:t>Schneidet von den Kunststoffproben kurze, schmale Streifen ab (ca. 0,5 x 3 cm).</w:t>
            </w:r>
          </w:p>
          <w:p w14:paraId="1D564BCF" w14:textId="77777777" w:rsidR="00C03599" w:rsidRDefault="00C03599" w:rsidP="00C03599">
            <w:pPr>
              <w:pStyle w:val="vAufzaehlung"/>
              <w:numPr>
                <w:ilvl w:val="0"/>
                <w:numId w:val="0"/>
              </w:numPr>
            </w:pPr>
            <w:r>
              <w:t>Arbeitet auf der feuerfesten Unterlage!</w:t>
            </w:r>
          </w:p>
          <w:p w14:paraId="12A6F8E1" w14:textId="77777777" w:rsidR="00B07C9F" w:rsidRDefault="00B07C9F" w:rsidP="00C03599">
            <w:pPr>
              <w:pStyle w:val="vAufzaehlung"/>
              <w:numPr>
                <w:ilvl w:val="0"/>
                <w:numId w:val="0"/>
              </w:numPr>
            </w:pPr>
          </w:p>
          <w:p w14:paraId="2AA68E74" w14:textId="77777777" w:rsidR="00B07C9F" w:rsidRDefault="00C03599" w:rsidP="00B07C9F">
            <w:pPr>
              <w:pStyle w:val="vAufzaehlung"/>
              <w:numPr>
                <w:ilvl w:val="0"/>
                <w:numId w:val="2"/>
              </w:numPr>
              <w:ind w:left="304" w:hanging="284"/>
            </w:pPr>
            <w:r>
              <w:t>Prüft die</w:t>
            </w:r>
            <w:r w:rsidRPr="00457EE0">
              <w:rPr>
                <w:b/>
                <w:bCs/>
              </w:rPr>
              <w:t xml:space="preserve"> Brennbarkeit</w:t>
            </w:r>
            <w:r>
              <w:t xml:space="preserve"> der Proben: Haltet mit der Tiegelzange je einen Probestreifen für kurze Zeit in die Brenner- bzw. Kerzenflamme. Beobachtet das Verhalten der Probe außerhalb der Flamme.</w:t>
            </w:r>
            <w:r>
              <w:br/>
              <w:t>Haltet den Brenner so, dass kein Kunststoff hineintropft!! Die brennenden Probestreifen löscht in der mit Sand gefüllten Schale.</w:t>
            </w:r>
          </w:p>
          <w:p w14:paraId="52B3D341" w14:textId="77777777" w:rsidR="00B07C9F" w:rsidRDefault="00C03599" w:rsidP="00B07C9F">
            <w:pPr>
              <w:pStyle w:val="vAufzaehlung"/>
              <w:numPr>
                <w:ilvl w:val="0"/>
                <w:numId w:val="2"/>
              </w:numPr>
              <w:ind w:left="304" w:hanging="284"/>
            </w:pPr>
            <w:r w:rsidRPr="00B07C9F">
              <w:rPr>
                <w:b/>
                <w:bCs/>
              </w:rPr>
              <w:t>Schwimmtest</w:t>
            </w:r>
            <w:r>
              <w:t xml:space="preserve">: </w:t>
            </w:r>
          </w:p>
          <w:p w14:paraId="57BC39A8" w14:textId="77777777" w:rsidR="00B07C9F" w:rsidRDefault="00C03599" w:rsidP="00B07C9F">
            <w:pPr>
              <w:pStyle w:val="vAufzaehlung"/>
              <w:numPr>
                <w:ilvl w:val="0"/>
                <w:numId w:val="0"/>
              </w:numPr>
              <w:ind w:left="304"/>
            </w:pPr>
            <w:r>
              <w:t>Füllt die drei Bechergläser mit Ethanol, Wasser und Kochsalzlösung.</w:t>
            </w:r>
          </w:p>
          <w:p w14:paraId="6AFCC216" w14:textId="77777777" w:rsidR="00B07C9F" w:rsidRDefault="00C03599" w:rsidP="00B07C9F">
            <w:pPr>
              <w:pStyle w:val="vAufzaehlung"/>
              <w:numPr>
                <w:ilvl w:val="0"/>
                <w:numId w:val="0"/>
              </w:numPr>
              <w:ind w:left="304"/>
            </w:pPr>
            <w:r>
              <w:lastRenderedPageBreak/>
              <w:t>Gebt in jedes Becherglas kleine Stücke der kunststoffproben. Rührt mit einem Glasstab kräftig um, damit die anhaftenden Luftblasen entweichen können. Beobachtet jetzt die Lage der Probestücke.</w:t>
            </w:r>
          </w:p>
          <w:p w14:paraId="7DAEC0F2" w14:textId="77777777" w:rsidR="00B07C9F" w:rsidRDefault="00C03599" w:rsidP="00B07C9F">
            <w:pPr>
              <w:pStyle w:val="vAufzaehlung"/>
              <w:numPr>
                <w:ilvl w:val="0"/>
                <w:numId w:val="2"/>
              </w:numPr>
              <w:ind w:left="312" w:hanging="284"/>
            </w:pPr>
            <w:r w:rsidRPr="00457EE0">
              <w:rPr>
                <w:b/>
                <w:bCs/>
              </w:rPr>
              <w:t>Beilstein-Probe</w:t>
            </w:r>
            <w:r>
              <w:t xml:space="preserve">: </w:t>
            </w:r>
            <w:r>
              <w:br/>
            </w:r>
            <w:r>
              <w:rPr>
                <w:color w:val="FF0000"/>
              </w:rPr>
              <w:t>Im Abzug arbeiten!</w:t>
            </w:r>
            <w:r>
              <w:br/>
              <w:t>Nur nach Rücksprache mit Eurer Lehrkraft durchführen!</w:t>
            </w:r>
          </w:p>
          <w:p w14:paraId="342D06F7" w14:textId="77777777" w:rsidR="00B07C9F" w:rsidRDefault="00C03599" w:rsidP="00B07C9F">
            <w:pPr>
              <w:pStyle w:val="vAufzaehlung"/>
              <w:numPr>
                <w:ilvl w:val="0"/>
                <w:numId w:val="0"/>
              </w:numPr>
              <w:ind w:left="312"/>
            </w:pPr>
            <w:r>
              <w:t>Berührt mit dem heißen, in der Flamme ausgeglühten Kupferdraht eine Kunststoffprobe und haltet den Draht wieder in die Flamme.</w:t>
            </w:r>
          </w:p>
          <w:p w14:paraId="3E70FFBB" w14:textId="77777777" w:rsidR="00C03599" w:rsidRDefault="00C03599" w:rsidP="00B07C9F">
            <w:pPr>
              <w:pStyle w:val="vAufzaehlung"/>
              <w:numPr>
                <w:ilvl w:val="0"/>
                <w:numId w:val="2"/>
              </w:numPr>
              <w:ind w:left="312" w:hanging="284"/>
            </w:pPr>
            <w:r w:rsidRPr="00B07C9F">
              <w:rPr>
                <w:b/>
                <w:bCs/>
              </w:rPr>
              <w:t>Nadeltest:</w:t>
            </w:r>
            <w:r>
              <w:br/>
              <w:t>Stecht mit einer in der heißen Brennerflamme erhitzten Nadel in die Kunststoffprobe. Dann haltet die Nase nahe an die Einstichstelle und versucht den Geruch zu charakterisieren.</w:t>
            </w:r>
          </w:p>
        </w:tc>
        <w:tc>
          <w:tcPr>
            <w:tcW w:w="32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0F8626" w14:textId="77777777" w:rsidR="00C03599" w:rsidRPr="001D49E9" w:rsidRDefault="00C03599" w:rsidP="00C03599">
            <w:pPr>
              <w:pStyle w:val="vAufzaehlung"/>
              <w:numPr>
                <w:ilvl w:val="0"/>
                <w:numId w:val="0"/>
              </w:numPr>
            </w:pPr>
            <w:r w:rsidRPr="001D49E9">
              <w:lastRenderedPageBreak/>
              <w:t>Versuchsaufbau:</w:t>
            </w:r>
          </w:p>
          <w:p w14:paraId="3E9A11C8" w14:textId="77777777" w:rsidR="00C03599" w:rsidRPr="001D49E9" w:rsidRDefault="00C03599" w:rsidP="00C03599">
            <w:pPr>
              <w:pStyle w:val="vAufzaehlung"/>
              <w:numPr>
                <w:ilvl w:val="0"/>
                <w:numId w:val="0"/>
              </w:numPr>
              <w:rPr>
                <w:sz w:val="18"/>
                <w:szCs w:val="18"/>
              </w:rPr>
            </w:pPr>
          </w:p>
          <w:p w14:paraId="37A9056A" w14:textId="726B71F7" w:rsidR="00C03599" w:rsidRPr="001D49E9" w:rsidRDefault="00E9721C" w:rsidP="00C03599">
            <w:pPr>
              <w:pStyle w:val="vAufzaehlung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1D49E9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06AD9592" wp14:editId="5DADF3F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212725</wp:posOffset>
                  </wp:positionV>
                  <wp:extent cx="1043940" cy="1441450"/>
                  <wp:effectExtent l="0" t="0" r="0" b="0"/>
                  <wp:wrapSquare wrapText="bothSides"/>
                  <wp:docPr id="32998944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3599" w:rsidRPr="001D49E9">
              <w:rPr>
                <w:sz w:val="18"/>
                <w:szCs w:val="18"/>
              </w:rPr>
              <w:t>BSP. Brennbarkeit</w:t>
            </w:r>
          </w:p>
          <w:p w14:paraId="6A419297" w14:textId="1449E88F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70A197F3" w14:textId="77777777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024F311A" w14:textId="77777777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331B749C" w14:textId="5D114A75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3F554710" w14:textId="77777777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4593F8BE" w14:textId="77777777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58BA793F" w14:textId="77777777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04CA5921" w14:textId="77777777" w:rsidR="00C03599" w:rsidRPr="001D49E9" w:rsidRDefault="00C03599" w:rsidP="00C03599">
            <w:pPr>
              <w:pStyle w:val="vGrundschrift"/>
              <w:rPr>
                <w:b/>
                <w:bCs/>
              </w:rPr>
            </w:pPr>
          </w:p>
          <w:p w14:paraId="61CA0866" w14:textId="2E33F77A" w:rsidR="00C03599" w:rsidRPr="001D49E9" w:rsidRDefault="00E9721C" w:rsidP="00C03599">
            <w:pPr>
              <w:pStyle w:val="vAufzaehlung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1D49E9"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14B96669" wp14:editId="164FA59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206375</wp:posOffset>
                  </wp:positionV>
                  <wp:extent cx="1655445" cy="1049020"/>
                  <wp:effectExtent l="0" t="0" r="0" b="0"/>
                  <wp:wrapSquare wrapText="bothSides"/>
                  <wp:docPr id="99215902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3599" w:rsidRPr="001D49E9">
              <w:rPr>
                <w:sz w:val="18"/>
                <w:szCs w:val="18"/>
              </w:rPr>
              <w:t>BSP. Schwimmtest</w:t>
            </w:r>
          </w:p>
          <w:p w14:paraId="1EB120DA" w14:textId="3270D8A5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0C45FEF9" w14:textId="3D3AA98E" w:rsidR="00AE4478" w:rsidRPr="001D49E9" w:rsidRDefault="00AE4478" w:rsidP="00C03599">
            <w:pPr>
              <w:pStyle w:val="vGrundschrift"/>
              <w:rPr>
                <w:b/>
                <w:bCs/>
              </w:rPr>
            </w:pPr>
          </w:p>
          <w:p w14:paraId="0A24B0BB" w14:textId="783BBDD1" w:rsidR="00C03599" w:rsidRPr="001D49E9" w:rsidRDefault="00E9721C" w:rsidP="00C03599">
            <w:pPr>
              <w:pStyle w:val="vGrundschrift"/>
              <w:rPr>
                <w:b/>
                <w:bCs/>
              </w:rPr>
            </w:pPr>
            <w:r w:rsidRPr="001D49E9">
              <w:rPr>
                <w:noProof/>
              </w:rPr>
              <w:lastRenderedPageBreak/>
              <w:drawing>
                <wp:anchor distT="0" distB="0" distL="114300" distR="114300" simplePos="0" relativeHeight="251663872" behindDoc="0" locked="0" layoutInCell="1" allowOverlap="1" wp14:anchorId="0339212A" wp14:editId="77E6123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220345</wp:posOffset>
                  </wp:positionV>
                  <wp:extent cx="1800000" cy="1150636"/>
                  <wp:effectExtent l="0" t="0" r="0" b="0"/>
                  <wp:wrapTopAndBottom/>
                  <wp:docPr id="1043606117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15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3599" w:rsidRPr="001D49E9">
              <w:rPr>
                <w:sz w:val="18"/>
                <w:szCs w:val="18"/>
              </w:rPr>
              <w:t>BSP. Beilstein-Probe</w:t>
            </w:r>
          </w:p>
          <w:p w14:paraId="3C9CA870" w14:textId="48667782" w:rsidR="00C03599" w:rsidRPr="001D49E9" w:rsidRDefault="00C03599" w:rsidP="00E9721C">
            <w:pPr>
              <w:pStyle w:val="vGrundschrift"/>
            </w:pPr>
          </w:p>
          <w:p w14:paraId="74518286" w14:textId="77777777" w:rsidR="001D49E9" w:rsidRPr="001D49E9" w:rsidRDefault="001D49E9" w:rsidP="00E9721C">
            <w:pPr>
              <w:pStyle w:val="vGrundschrift"/>
            </w:pPr>
          </w:p>
          <w:p w14:paraId="5B24884D" w14:textId="77777777" w:rsidR="001D49E9" w:rsidRPr="001D49E9" w:rsidRDefault="001D49E9" w:rsidP="00E9721C">
            <w:pPr>
              <w:pStyle w:val="vGrundschrift"/>
            </w:pPr>
          </w:p>
          <w:p w14:paraId="27FD614D" w14:textId="1E037EE9" w:rsidR="00C03599" w:rsidRPr="001D49E9" w:rsidRDefault="00E9721C" w:rsidP="00C03599">
            <w:pPr>
              <w:pStyle w:val="vGrundschrift"/>
              <w:rPr>
                <w:b/>
                <w:bCs/>
                <w:sz w:val="18"/>
                <w:szCs w:val="18"/>
              </w:rPr>
            </w:pPr>
            <w:r w:rsidRPr="001D49E9"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1C18FC9A" wp14:editId="160D7CC4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229870</wp:posOffset>
                  </wp:positionV>
                  <wp:extent cx="1872000" cy="1250065"/>
                  <wp:effectExtent l="0" t="0" r="0" b="0"/>
                  <wp:wrapSquare wrapText="bothSides"/>
                  <wp:docPr id="904015179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25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3599" w:rsidRPr="001D49E9">
              <w:rPr>
                <w:bCs/>
                <w:sz w:val="18"/>
                <w:szCs w:val="18"/>
              </w:rPr>
              <w:t>Recycle-Symbole wichtiger Kunststoffe</w:t>
            </w:r>
          </w:p>
          <w:p w14:paraId="3E8A8B62" w14:textId="11F54F32" w:rsidR="00C03599" w:rsidRPr="001D49E9" w:rsidRDefault="00C03599" w:rsidP="00E9721C">
            <w:pPr>
              <w:pStyle w:val="vGrundschrift"/>
            </w:pPr>
          </w:p>
          <w:p w14:paraId="4CECD666" w14:textId="77777777" w:rsidR="00C03599" w:rsidRPr="001D49E9" w:rsidRDefault="00C03599" w:rsidP="00E9721C">
            <w:pPr>
              <w:pStyle w:val="vGrundschrift"/>
              <w:rPr>
                <w:sz w:val="20"/>
                <w:szCs w:val="20"/>
              </w:rPr>
            </w:pPr>
          </w:p>
        </w:tc>
      </w:tr>
      <w:tr w:rsidR="00FE034A" w14:paraId="534CC1A4" w14:textId="77777777">
        <w:trPr>
          <w:gridAfter w:val="1"/>
          <w:wAfter w:w="6" w:type="dxa"/>
          <w:trHeight w:hRule="exact" w:val="340"/>
        </w:trPr>
        <w:tc>
          <w:tcPr>
            <w:tcW w:w="2274" w:type="dxa"/>
            <w:vAlign w:val="center"/>
          </w:tcPr>
          <w:p w14:paraId="0DB2C85B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898" w:type="dxa"/>
            <w:gridSpan w:val="2"/>
          </w:tcPr>
          <w:p w14:paraId="1EBCFD43" w14:textId="77777777" w:rsidR="005403FD" w:rsidRPr="005403FD" w:rsidRDefault="00B07C9F" w:rsidP="005403FD">
            <w:pPr>
              <w:pStyle w:val="vGrundschrift"/>
              <w:rPr>
                <w:color w:val="0070C0"/>
              </w:rPr>
            </w:pPr>
            <w:r w:rsidRPr="00B07C9F">
              <w:t>Siehe unten:</w:t>
            </w:r>
          </w:p>
        </w:tc>
      </w:tr>
      <w:tr w:rsidR="00FE034A" w14:paraId="3FFAEE46" w14:textId="77777777">
        <w:trPr>
          <w:gridAfter w:val="1"/>
          <w:wAfter w:w="6" w:type="dxa"/>
          <w:trHeight w:hRule="exact" w:val="757"/>
        </w:trPr>
        <w:tc>
          <w:tcPr>
            <w:tcW w:w="2274" w:type="dxa"/>
            <w:vAlign w:val="center"/>
          </w:tcPr>
          <w:p w14:paraId="42AD834D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898" w:type="dxa"/>
            <w:gridSpan w:val="2"/>
            <w:vAlign w:val="center"/>
          </w:tcPr>
          <w:p w14:paraId="1592E8D5" w14:textId="77777777" w:rsidR="00477F6C" w:rsidRPr="000944AF" w:rsidRDefault="00477F6C" w:rsidP="00B07C9F">
            <w:pPr>
              <w:pStyle w:val="vGrundschrift"/>
              <w:rPr>
                <w:color w:val="0070C0"/>
              </w:rPr>
            </w:pPr>
          </w:p>
        </w:tc>
      </w:tr>
      <w:tr w:rsidR="00FE034A" w14:paraId="5D95416F" w14:textId="77777777">
        <w:trPr>
          <w:gridAfter w:val="1"/>
          <w:wAfter w:w="6" w:type="dxa"/>
          <w:trHeight w:hRule="exact" w:val="454"/>
        </w:trPr>
        <w:tc>
          <w:tcPr>
            <w:tcW w:w="2274" w:type="dxa"/>
            <w:vAlign w:val="center"/>
          </w:tcPr>
          <w:p w14:paraId="1893C46E" w14:textId="77777777" w:rsidR="00FE034A" w:rsidRPr="00B77CAD" w:rsidRDefault="00BC1369" w:rsidP="00477F6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898" w:type="dxa"/>
            <w:gridSpan w:val="2"/>
            <w:vAlign w:val="center"/>
          </w:tcPr>
          <w:p w14:paraId="77E370FF" w14:textId="77777777" w:rsidR="00477F6C" w:rsidRDefault="006C138E" w:rsidP="006C138E">
            <w:pPr>
              <w:pStyle w:val="vGrundschrift"/>
            </w:pPr>
            <w:r>
              <w:t>------</w:t>
            </w:r>
            <w:r w:rsidR="005403FD">
              <w:br/>
            </w:r>
          </w:p>
          <w:p w14:paraId="6B72D9F3" w14:textId="77777777" w:rsidR="005403FD" w:rsidRDefault="006C138E" w:rsidP="006C138E">
            <w:pPr>
              <w:pStyle w:val="vGrundschrift"/>
            </w:pPr>
            <w:r>
              <w:t>----</w:t>
            </w:r>
          </w:p>
          <w:p w14:paraId="30202E19" w14:textId="77777777" w:rsidR="00FE034A" w:rsidRDefault="00FE034A" w:rsidP="006C138E">
            <w:pPr>
              <w:pStyle w:val="vGrundschrift"/>
            </w:pPr>
          </w:p>
        </w:tc>
      </w:tr>
      <w:tr w:rsidR="00FE034A" w14:paraId="1A9BC1B7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41FC1CAF" w14:textId="77777777" w:rsidR="00FE034A" w:rsidRPr="00B77CAD" w:rsidRDefault="00603EB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898" w:type="dxa"/>
            <w:gridSpan w:val="2"/>
            <w:vAlign w:val="center"/>
          </w:tcPr>
          <w:p w14:paraId="7FE54BD9" w14:textId="77777777" w:rsidR="00FE034A" w:rsidRPr="00341B0F" w:rsidRDefault="00603EBF" w:rsidP="00477F6C">
            <w:pPr>
              <w:pStyle w:val="vGrundschrift"/>
              <w:rPr>
                <w:color w:val="0070C0"/>
              </w:rPr>
            </w:pPr>
            <w:r>
              <w:t xml:space="preserve">Welche Erkenntnisse aus diesen Tests können beim Brandschutz hilfreich sein? </w:t>
            </w:r>
          </w:p>
        </w:tc>
      </w:tr>
      <w:tr w:rsidR="00B77CAD" w14:paraId="1584E49C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646342F3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898" w:type="dxa"/>
            <w:gridSpan w:val="2"/>
            <w:vAlign w:val="center"/>
          </w:tcPr>
          <w:p w14:paraId="4F0C4A54" w14:textId="77777777" w:rsidR="00B07C9F" w:rsidRDefault="00B07C9F" w:rsidP="00B07C9F">
            <w:pPr>
              <w:pStyle w:val="vGrundschrift"/>
            </w:pPr>
            <w:r>
              <w:t xml:space="preserve">Unzerstörte Proben können wiederverwendet werden. </w:t>
            </w:r>
          </w:p>
          <w:p w14:paraId="258C617E" w14:textId="77777777" w:rsidR="00B77CAD" w:rsidRDefault="00B07C9F" w:rsidP="00B07C9F">
            <w:pPr>
              <w:pStyle w:val="vGrundschrift"/>
            </w:pPr>
            <w:r>
              <w:t>Nicht mehr verwendbare Reste kommen in den Restmüll.</w:t>
            </w:r>
          </w:p>
        </w:tc>
      </w:tr>
    </w:tbl>
    <w:p w14:paraId="2642F33D" w14:textId="77777777" w:rsidR="00B07C9F" w:rsidRPr="00B07C9F" w:rsidRDefault="00B07C9F" w:rsidP="00477F6C">
      <w:pPr>
        <w:rPr>
          <w:rFonts w:ascii="Myriad Pro" w:hAnsi="Myriad Pro"/>
          <w:sz w:val="14"/>
          <w:szCs w:val="14"/>
        </w:rPr>
      </w:pPr>
    </w:p>
    <w:p w14:paraId="717A3855" w14:textId="77777777" w:rsidR="00B313DE" w:rsidRPr="00B07C9F" w:rsidRDefault="009B0A8F" w:rsidP="00477F6C">
      <w:pPr>
        <w:rPr>
          <w:rFonts w:ascii="Myriad Pro" w:hAnsi="Myriad Pro"/>
          <w:b/>
          <w:bCs/>
          <w:sz w:val="24"/>
          <w:szCs w:val="24"/>
        </w:rPr>
      </w:pPr>
      <w:r w:rsidRPr="00B07C9F">
        <w:rPr>
          <w:rFonts w:ascii="Myriad Pro" w:hAnsi="Myriad Pro"/>
          <w:b/>
          <w:bCs/>
          <w:sz w:val="24"/>
          <w:szCs w:val="24"/>
        </w:rPr>
        <w:t>Beobachtungen: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10"/>
        <w:gridCol w:w="1510"/>
        <w:gridCol w:w="1511"/>
        <w:gridCol w:w="1418"/>
        <w:gridCol w:w="1559"/>
        <w:gridCol w:w="1511"/>
      </w:tblGrid>
      <w:tr w:rsidR="00B313DE" w14:paraId="25F0C8AE" w14:textId="77777777">
        <w:trPr>
          <w:trHeight w:val="677"/>
        </w:trPr>
        <w:tc>
          <w:tcPr>
            <w:tcW w:w="1510" w:type="dxa"/>
            <w:vAlign w:val="center"/>
          </w:tcPr>
          <w:p w14:paraId="78D01886" w14:textId="77777777" w:rsidR="00B313DE" w:rsidRDefault="00B313DE" w:rsidP="004B34B2">
            <w:pPr>
              <w:jc w:val="center"/>
              <w:rPr>
                <w:rFonts w:ascii="Myriad Pro" w:hAnsi="Myriad Pro"/>
                <w:lang w:val="de-DE"/>
              </w:rPr>
            </w:pPr>
            <w:r>
              <w:rPr>
                <w:rFonts w:ascii="Myriad Pro" w:hAnsi="Myriad Pro"/>
                <w:lang w:val="de-DE"/>
              </w:rPr>
              <w:t>Test</w:t>
            </w:r>
          </w:p>
        </w:tc>
        <w:tc>
          <w:tcPr>
            <w:tcW w:w="1510" w:type="dxa"/>
            <w:vAlign w:val="center"/>
          </w:tcPr>
          <w:p w14:paraId="6249D26D" w14:textId="77777777" w:rsidR="00B313DE" w:rsidRPr="001F69F9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Polyethen PE</w:t>
            </w:r>
          </w:p>
        </w:tc>
        <w:tc>
          <w:tcPr>
            <w:tcW w:w="1511" w:type="dxa"/>
            <w:vAlign w:val="center"/>
          </w:tcPr>
          <w:p w14:paraId="451A8247" w14:textId="77777777" w:rsidR="00B313DE" w:rsidRPr="001F69F9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Polypropen PP</w:t>
            </w:r>
          </w:p>
        </w:tc>
        <w:tc>
          <w:tcPr>
            <w:tcW w:w="1418" w:type="dxa"/>
            <w:vAlign w:val="center"/>
          </w:tcPr>
          <w:p w14:paraId="2504C01A" w14:textId="77777777" w:rsidR="00B313DE" w:rsidRPr="001F69F9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Polystyren PS</w:t>
            </w:r>
          </w:p>
        </w:tc>
        <w:tc>
          <w:tcPr>
            <w:tcW w:w="1559" w:type="dxa"/>
            <w:vAlign w:val="center"/>
          </w:tcPr>
          <w:p w14:paraId="424A64E9" w14:textId="77777777" w:rsidR="00B313DE" w:rsidRPr="00FF0692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FF0692">
              <w:rPr>
                <w:rFonts w:ascii="Myriad Pro" w:hAnsi="Myriad Pro"/>
                <w:sz w:val="20"/>
                <w:szCs w:val="20"/>
                <w:lang w:val="de-DE"/>
              </w:rPr>
              <w:t>Polychlorethen</w:t>
            </w:r>
            <w:r w:rsidRPr="00FF0692">
              <w:rPr>
                <w:rFonts w:ascii="Myriad Pro" w:hAnsi="Myriad Pro"/>
                <w:sz w:val="20"/>
                <w:szCs w:val="20"/>
                <w:lang w:val="de-DE"/>
              </w:rPr>
              <w:br/>
              <w:t>Polyvinylchlorid PVC</w:t>
            </w:r>
          </w:p>
        </w:tc>
        <w:tc>
          <w:tcPr>
            <w:tcW w:w="1511" w:type="dxa"/>
          </w:tcPr>
          <w:p w14:paraId="3B0E12B7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  <w:r>
              <w:rPr>
                <w:rFonts w:ascii="Myriad Pro" w:hAnsi="Myriad Pro"/>
                <w:lang w:val="de-DE"/>
              </w:rPr>
              <w:t>Polyethenterephthalat PET</w:t>
            </w:r>
          </w:p>
        </w:tc>
      </w:tr>
      <w:tr w:rsidR="00B313DE" w14:paraId="6E5DC907" w14:textId="77777777">
        <w:trPr>
          <w:trHeight w:val="677"/>
        </w:trPr>
        <w:tc>
          <w:tcPr>
            <w:tcW w:w="1510" w:type="dxa"/>
            <w:vAlign w:val="center"/>
          </w:tcPr>
          <w:p w14:paraId="214F78A8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  <w:r>
              <w:rPr>
                <w:rFonts w:ascii="Myriad Pro" w:hAnsi="Myriad Pro"/>
                <w:lang w:val="de-DE"/>
              </w:rPr>
              <w:t>Brennbarkeit</w:t>
            </w:r>
          </w:p>
        </w:tc>
        <w:tc>
          <w:tcPr>
            <w:tcW w:w="1510" w:type="dxa"/>
            <w:vAlign w:val="center"/>
          </w:tcPr>
          <w:p w14:paraId="00D4766A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  <w:vAlign w:val="center"/>
          </w:tcPr>
          <w:p w14:paraId="71CF6884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3CE99002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59" w:type="dxa"/>
            <w:vAlign w:val="center"/>
          </w:tcPr>
          <w:p w14:paraId="67466C13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</w:tcPr>
          <w:p w14:paraId="13ACFC75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</w:tr>
      <w:tr w:rsidR="00B313DE" w14:paraId="3818E273" w14:textId="77777777">
        <w:trPr>
          <w:trHeight w:val="677"/>
        </w:trPr>
        <w:tc>
          <w:tcPr>
            <w:tcW w:w="1510" w:type="dxa"/>
            <w:vAlign w:val="center"/>
          </w:tcPr>
          <w:p w14:paraId="1EF5F80C" w14:textId="77777777" w:rsidR="00B313DE" w:rsidRPr="001F69F9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Schwimmtest:</w:t>
            </w:r>
          </w:p>
          <w:p w14:paraId="5D39AA6A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Alkohol</w:t>
            </w: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br/>
              <w:t>Wasser</w:t>
            </w: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br/>
              <w:t>Salzlösung</w:t>
            </w:r>
          </w:p>
        </w:tc>
        <w:tc>
          <w:tcPr>
            <w:tcW w:w="1510" w:type="dxa"/>
            <w:vAlign w:val="center"/>
          </w:tcPr>
          <w:p w14:paraId="084B9E58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  <w:vAlign w:val="center"/>
          </w:tcPr>
          <w:p w14:paraId="580656C8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063C1512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59" w:type="dxa"/>
            <w:vAlign w:val="center"/>
          </w:tcPr>
          <w:p w14:paraId="4A0101EB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</w:tcPr>
          <w:p w14:paraId="23B37EEC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</w:tr>
      <w:tr w:rsidR="00B313DE" w14:paraId="612B71C8" w14:textId="77777777">
        <w:trPr>
          <w:trHeight w:val="677"/>
        </w:trPr>
        <w:tc>
          <w:tcPr>
            <w:tcW w:w="1510" w:type="dxa"/>
            <w:vAlign w:val="center"/>
          </w:tcPr>
          <w:p w14:paraId="2DB430E4" w14:textId="77777777" w:rsidR="00B313DE" w:rsidRPr="001F69F9" w:rsidRDefault="00B313DE" w:rsidP="004B34B2">
            <w:pPr>
              <w:rPr>
                <w:rFonts w:ascii="Myriad Pro" w:hAnsi="Myriad Pro"/>
                <w:sz w:val="20"/>
                <w:szCs w:val="20"/>
                <w:lang w:val="de-DE"/>
              </w:rPr>
            </w:pPr>
            <w:r w:rsidRPr="001F69F9">
              <w:rPr>
                <w:rFonts w:ascii="Myriad Pro" w:hAnsi="Myriad Pro"/>
                <w:sz w:val="20"/>
                <w:szCs w:val="20"/>
                <w:lang w:val="de-DE"/>
              </w:rPr>
              <w:t>Beilstein-Probe</w:t>
            </w:r>
          </w:p>
        </w:tc>
        <w:tc>
          <w:tcPr>
            <w:tcW w:w="1510" w:type="dxa"/>
            <w:vAlign w:val="center"/>
          </w:tcPr>
          <w:p w14:paraId="74C46FDE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  <w:vAlign w:val="center"/>
          </w:tcPr>
          <w:p w14:paraId="2F049E12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5F30ED48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59" w:type="dxa"/>
            <w:vAlign w:val="center"/>
          </w:tcPr>
          <w:p w14:paraId="730BCDB4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</w:tcPr>
          <w:p w14:paraId="26DF5779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</w:tr>
      <w:tr w:rsidR="00B313DE" w14:paraId="3E3DCCB6" w14:textId="77777777">
        <w:trPr>
          <w:trHeight w:val="677"/>
        </w:trPr>
        <w:tc>
          <w:tcPr>
            <w:tcW w:w="1510" w:type="dxa"/>
            <w:vAlign w:val="center"/>
          </w:tcPr>
          <w:p w14:paraId="5AB8E1AB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  <w:r>
              <w:rPr>
                <w:rFonts w:ascii="Myriad Pro" w:hAnsi="Myriad Pro"/>
                <w:lang w:val="de-DE"/>
              </w:rPr>
              <w:t>Nadel-Test</w:t>
            </w:r>
          </w:p>
        </w:tc>
        <w:tc>
          <w:tcPr>
            <w:tcW w:w="1510" w:type="dxa"/>
            <w:vAlign w:val="center"/>
          </w:tcPr>
          <w:p w14:paraId="01B63910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  <w:vAlign w:val="center"/>
          </w:tcPr>
          <w:p w14:paraId="46B7C96B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13B6E6F7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59" w:type="dxa"/>
            <w:vAlign w:val="center"/>
          </w:tcPr>
          <w:p w14:paraId="6AC75B15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  <w:tc>
          <w:tcPr>
            <w:tcW w:w="1511" w:type="dxa"/>
          </w:tcPr>
          <w:p w14:paraId="7CFE2E29" w14:textId="77777777" w:rsidR="00B313DE" w:rsidRDefault="00B313DE" w:rsidP="004B34B2">
            <w:pPr>
              <w:rPr>
                <w:rFonts w:ascii="Myriad Pro" w:hAnsi="Myriad Pro"/>
                <w:lang w:val="de-DE"/>
              </w:rPr>
            </w:pPr>
          </w:p>
        </w:tc>
      </w:tr>
    </w:tbl>
    <w:p w14:paraId="63E338A8" w14:textId="77777777" w:rsidR="00420127" w:rsidRDefault="00420127" w:rsidP="00B07C9F">
      <w:pPr>
        <w:rPr>
          <w:rFonts w:ascii="Myriad Pro" w:hAnsi="Myriad Pro"/>
          <w:sz w:val="24"/>
          <w:szCs w:val="24"/>
        </w:rPr>
      </w:pPr>
    </w:p>
    <w:p w14:paraId="1F017D5E" w14:textId="77777777" w:rsidR="00EB54F7" w:rsidRPr="00625EDF" w:rsidRDefault="00EB54F7" w:rsidP="00EB54F7">
      <w:pPr>
        <w:spacing w:after="240" w:line="240" w:lineRule="auto"/>
        <w:jc w:val="center"/>
        <w:rPr>
          <w:rFonts w:ascii="Myriad Pro" w:hAnsi="Myriad Pro"/>
          <w:b/>
          <w:bCs/>
          <w:color w:val="181255"/>
          <w:sz w:val="28"/>
          <w:szCs w:val="36"/>
        </w:rPr>
      </w:pPr>
      <w:r w:rsidRPr="00625EDF">
        <w:rPr>
          <w:rFonts w:ascii="Myriad Pro" w:hAnsi="Myriad Pro"/>
          <w:b/>
          <w:bCs/>
          <w:color w:val="181255"/>
          <w:sz w:val="28"/>
          <w:szCs w:val="36"/>
        </w:rPr>
        <w:t>Fragestellungen zum Versuch</w:t>
      </w:r>
    </w:p>
    <w:p w14:paraId="17334E0D" w14:textId="77777777" w:rsidR="00EB54F7" w:rsidRDefault="00EB54F7" w:rsidP="00EB54F7">
      <w:pPr>
        <w:pStyle w:val="vGrundschrift"/>
      </w:pPr>
      <w:r>
        <w:t xml:space="preserve">Um Kunststoffe recyclieren zu können, werden sie zunächst zerkleinert und nach ihrer Dichte getrennt. </w:t>
      </w:r>
    </w:p>
    <w:p w14:paraId="26460677" w14:textId="77777777" w:rsidR="00EB54F7" w:rsidRDefault="00EB54F7" w:rsidP="00EB54F7">
      <w:pPr>
        <w:pStyle w:val="vGrundschrift"/>
      </w:pPr>
      <w:r>
        <w:t>Ermittelt die Dichten der getesteten Kunststoffproben und erläutert die Ergebnisse des Schwimmtests.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(REP, TRA, PRO)</w:t>
      </w:r>
    </w:p>
    <w:p w14:paraId="6E1262A3" w14:textId="77777777" w:rsidR="00E80507" w:rsidRDefault="00E80507" w:rsidP="00EB54F7">
      <w:pPr>
        <w:pStyle w:val="vGrundschrift"/>
      </w:pPr>
    </w:p>
    <w:p w14:paraId="1B35C33E" w14:textId="77777777" w:rsidR="000D6FE8" w:rsidRDefault="000D6FE8" w:rsidP="00EB54F7">
      <w:pPr>
        <w:pStyle w:val="vGrundschrift"/>
      </w:pPr>
    </w:p>
    <w:sectPr w:rsidR="000D6FE8" w:rsidSect="008E5EAF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CE085" w14:textId="77777777" w:rsidR="00C70F83" w:rsidRDefault="00C70F83" w:rsidP="00B77CAD">
      <w:pPr>
        <w:spacing w:after="0" w:line="240" w:lineRule="auto"/>
      </w:pPr>
      <w:r>
        <w:separator/>
      </w:r>
    </w:p>
  </w:endnote>
  <w:endnote w:type="continuationSeparator" w:id="0">
    <w:p w14:paraId="5BC4934A" w14:textId="77777777" w:rsidR="00C70F83" w:rsidRDefault="00C70F83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405424"/>
      <w:docPartObj>
        <w:docPartGallery w:val="Page Numbers (Bottom of Page)"/>
        <w:docPartUnique/>
      </w:docPartObj>
    </w:sdtPr>
    <w:sdtEndPr/>
    <w:sdtContent>
      <w:p w14:paraId="0E680A47" w14:textId="77777777" w:rsidR="009E4391" w:rsidRDefault="00C70F8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460" w:rsidRPr="00867460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485EF17A" w14:textId="77777777" w:rsidR="009E4391" w:rsidRDefault="009E4391" w:rsidP="009E4391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E4D0F" w14:textId="77777777" w:rsidR="00C70F83" w:rsidRDefault="00C70F83" w:rsidP="00B77CAD">
      <w:pPr>
        <w:spacing w:after="0" w:line="240" w:lineRule="auto"/>
      </w:pPr>
      <w:r>
        <w:separator/>
      </w:r>
    </w:p>
  </w:footnote>
  <w:footnote w:type="continuationSeparator" w:id="0">
    <w:p w14:paraId="5BBB4B20" w14:textId="77777777" w:rsidR="00C70F83" w:rsidRDefault="00C70F83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2707A" w14:textId="3B0B19EB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506C624D" wp14:editId="690412A4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4D4615">
      <w:t>95</w:t>
    </w:r>
    <w:r w:rsidR="00B77CAD">
      <w:t xml:space="preserve">, V </w:t>
    </w:r>
    <w:r w:rsidR="000B4746">
      <w:t>5.02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96E9B"/>
    <w:multiLevelType w:val="hybridMultilevel"/>
    <w:tmpl w:val="FDD21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7762496">
    <w:abstractNumId w:val="1"/>
  </w:num>
  <w:num w:numId="2" w16cid:durableId="156664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17A3"/>
    <w:rsid w:val="000443D9"/>
    <w:rsid w:val="000944AF"/>
    <w:rsid w:val="00097FDF"/>
    <w:rsid w:val="000B4746"/>
    <w:rsid w:val="000D32EB"/>
    <w:rsid w:val="000D6FE8"/>
    <w:rsid w:val="00173C58"/>
    <w:rsid w:val="001756B0"/>
    <w:rsid w:val="001954D9"/>
    <w:rsid w:val="001C5CA9"/>
    <w:rsid w:val="001D49E9"/>
    <w:rsid w:val="001F0EA3"/>
    <w:rsid w:val="001F7F8A"/>
    <w:rsid w:val="00237DC3"/>
    <w:rsid w:val="00263D7D"/>
    <w:rsid w:val="00266493"/>
    <w:rsid w:val="002B292A"/>
    <w:rsid w:val="002F277C"/>
    <w:rsid w:val="00341B0F"/>
    <w:rsid w:val="00362150"/>
    <w:rsid w:val="0038198D"/>
    <w:rsid w:val="00384EC0"/>
    <w:rsid w:val="003A7434"/>
    <w:rsid w:val="00420127"/>
    <w:rsid w:val="00445D2E"/>
    <w:rsid w:val="00457EE0"/>
    <w:rsid w:val="00477D9E"/>
    <w:rsid w:val="00477F6C"/>
    <w:rsid w:val="004D4615"/>
    <w:rsid w:val="004F1070"/>
    <w:rsid w:val="004F54FB"/>
    <w:rsid w:val="005403FD"/>
    <w:rsid w:val="00587CFD"/>
    <w:rsid w:val="005D0D9D"/>
    <w:rsid w:val="00603EBF"/>
    <w:rsid w:val="00613BFC"/>
    <w:rsid w:val="00614DEA"/>
    <w:rsid w:val="0065397D"/>
    <w:rsid w:val="00664346"/>
    <w:rsid w:val="006C138E"/>
    <w:rsid w:val="006E791E"/>
    <w:rsid w:val="006F5305"/>
    <w:rsid w:val="00764971"/>
    <w:rsid w:val="007915A2"/>
    <w:rsid w:val="00800320"/>
    <w:rsid w:val="00867460"/>
    <w:rsid w:val="00885367"/>
    <w:rsid w:val="008C4635"/>
    <w:rsid w:val="008E2EB0"/>
    <w:rsid w:val="008E5EAF"/>
    <w:rsid w:val="00982D9F"/>
    <w:rsid w:val="009972AE"/>
    <w:rsid w:val="009B0A8F"/>
    <w:rsid w:val="009E4391"/>
    <w:rsid w:val="009F4D1F"/>
    <w:rsid w:val="00AC5A02"/>
    <w:rsid w:val="00AE2D7F"/>
    <w:rsid w:val="00AE4478"/>
    <w:rsid w:val="00AF3249"/>
    <w:rsid w:val="00B07C9F"/>
    <w:rsid w:val="00B313DE"/>
    <w:rsid w:val="00B77CAD"/>
    <w:rsid w:val="00BC1369"/>
    <w:rsid w:val="00BD5E77"/>
    <w:rsid w:val="00BE57AF"/>
    <w:rsid w:val="00BF44FB"/>
    <w:rsid w:val="00BF7103"/>
    <w:rsid w:val="00C03599"/>
    <w:rsid w:val="00C342F1"/>
    <w:rsid w:val="00C6407B"/>
    <w:rsid w:val="00C70F83"/>
    <w:rsid w:val="00D73489"/>
    <w:rsid w:val="00DA0273"/>
    <w:rsid w:val="00DD1AF6"/>
    <w:rsid w:val="00E62926"/>
    <w:rsid w:val="00E80507"/>
    <w:rsid w:val="00E9721C"/>
    <w:rsid w:val="00EA1915"/>
    <w:rsid w:val="00EB54F7"/>
    <w:rsid w:val="00EB60B7"/>
    <w:rsid w:val="00FA7AAD"/>
    <w:rsid w:val="00FB5B7D"/>
    <w:rsid w:val="00FC6FE2"/>
    <w:rsid w:val="00FE034A"/>
    <w:rsid w:val="00FF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77BF1B"/>
  <w15:docId w15:val="{BDF95FDE-8055-4B9D-A50E-46763B1A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lrzxr">
    <w:name w:val="lrzxr"/>
    <w:basedOn w:val="Absatz-Standardschriftart"/>
    <w:rsid w:val="000117A3"/>
  </w:style>
  <w:style w:type="paragraph" w:styleId="Listenabsatz">
    <w:name w:val="List Paragraph"/>
    <w:basedOn w:val="Standard"/>
    <w:uiPriority w:val="34"/>
    <w:semiHidden/>
    <w:qFormat/>
    <w:rsid w:val="00420127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9E4391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J7HJHSHRWXK3-1520497930-113801</_dlc_DocId>
    <_dlc_DocIdUrl xmlns="6e588711-d2a0-4a74-a7d2-8614e1daea8a">
      <Url>https://ver365.sharepoint.com/sites/Produkte/_layouts/15/DocIdRedir.aspx?ID=J7HJHSHRWXK3-1520497930-113801</Url>
      <Description>J7HJHSHRWXK3-1520497930-113801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423DC9-16B3-41B6-BBED-E7C2D5E7ED6E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382BE209-57A4-444D-ABAE-0CDFC06F0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582B5B-89D6-4D4D-A024-50A11E495AE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FDCEC9C-1F6E-41C5-BE3E-9FCDFE23BE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14</cp:revision>
  <dcterms:created xsi:type="dcterms:W3CDTF">2022-07-09T14:45:00Z</dcterms:created>
  <dcterms:modified xsi:type="dcterms:W3CDTF">2023-09-05T06:43:00Z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79ba7a99-a1f5-4bc7-ad8c-9421beb432ec</vt:lpwstr>
  </property>
  <property fmtid="{D5CDD505-2E9C-101B-9397-08002B2CF9AE}" pid="4" name="MediaServiceImageTags">
    <vt:lpwstr/>
  </property>
</Properties>
</file>