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05795A18" w:rsidR="00AE2D7F" w:rsidRDefault="00287AB2" w:rsidP="00D73489">
      <w:pPr>
        <w:pStyle w:val="vUe1"/>
      </w:pPr>
      <w:r>
        <w:t>Bildung von Salzen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3359"/>
        <w:gridCol w:w="3356"/>
      </w:tblGrid>
      <w:tr w:rsidR="00D73489" w14:paraId="27C0252B" w14:textId="77777777" w:rsidTr="00FF0965">
        <w:trPr>
          <w:trHeight w:val="454"/>
        </w:trPr>
        <w:tc>
          <w:tcPr>
            <w:tcW w:w="2347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5" w:type="dxa"/>
            <w:gridSpan w:val="2"/>
            <w:vAlign w:val="center"/>
          </w:tcPr>
          <w:p w14:paraId="3D600582" w14:textId="304D0DEF" w:rsidR="00D73489" w:rsidRDefault="00287AB2" w:rsidP="00BC1369">
            <w:pPr>
              <w:pStyle w:val="vGrundschrift"/>
            </w:pPr>
            <w:r w:rsidRPr="00287AB2">
              <w:t>Wie kann man Salze einfach herstellen?</w:t>
            </w:r>
          </w:p>
        </w:tc>
      </w:tr>
      <w:tr w:rsidR="007E6769" w14:paraId="41F6CE98" w14:textId="77777777" w:rsidTr="00FF0965">
        <w:trPr>
          <w:trHeight w:val="454"/>
        </w:trPr>
        <w:tc>
          <w:tcPr>
            <w:tcW w:w="2347" w:type="dxa"/>
            <w:vAlign w:val="center"/>
          </w:tcPr>
          <w:p w14:paraId="7C22378C" w14:textId="74B99E54" w:rsidR="007E6769" w:rsidRPr="00B77CAD" w:rsidRDefault="007E6769" w:rsidP="007E67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15" w:type="dxa"/>
            <w:gridSpan w:val="2"/>
            <w:vAlign w:val="center"/>
          </w:tcPr>
          <w:p w14:paraId="47B9E79A" w14:textId="2C712545" w:rsidR="007E6769" w:rsidRPr="00263D7D" w:rsidRDefault="007E6769" w:rsidP="007E6769">
            <w:pPr>
              <w:pStyle w:val="vGrundschrift"/>
            </w:pPr>
            <w:proofErr w:type="spellStart"/>
            <w:proofErr w:type="gramStart"/>
            <w:r w:rsidRPr="00287AB2">
              <w:t>Schüler</w:t>
            </w:r>
            <w:r w:rsidR="00651388">
              <w:t>:</w:t>
            </w:r>
            <w:r>
              <w:t>innen</w:t>
            </w:r>
            <w:r w:rsidRPr="00287AB2">
              <w:t>versuch</w:t>
            </w:r>
            <w:proofErr w:type="spellEnd"/>
            <w:proofErr w:type="gramEnd"/>
            <w:r>
              <w:t xml:space="preserve">, </w:t>
            </w:r>
            <w:r w:rsidRPr="00287AB2">
              <w:t>Verbrennung eines Metalls</w:t>
            </w:r>
            <w:r>
              <w:t xml:space="preserve"> –</w:t>
            </w:r>
            <w:r w:rsidRPr="00287AB2">
              <w:t xml:space="preserve"> Metall reagiert mit Sauerstoff</w:t>
            </w:r>
          </w:p>
        </w:tc>
      </w:tr>
      <w:tr w:rsidR="007E6769" w14:paraId="7E510DAC" w14:textId="77777777" w:rsidTr="00FF0965">
        <w:trPr>
          <w:trHeight w:val="454"/>
        </w:trPr>
        <w:tc>
          <w:tcPr>
            <w:tcW w:w="2347" w:type="dxa"/>
            <w:vAlign w:val="center"/>
          </w:tcPr>
          <w:p w14:paraId="769A2125" w14:textId="77777777" w:rsidR="007E6769" w:rsidRPr="00B77CAD" w:rsidRDefault="007E6769" w:rsidP="007E67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5" w:type="dxa"/>
            <w:gridSpan w:val="2"/>
            <w:vAlign w:val="center"/>
          </w:tcPr>
          <w:p w14:paraId="38C7A105" w14:textId="43E0C9A8" w:rsidR="007E6769" w:rsidRDefault="007E6769" w:rsidP="007E6769">
            <w:pPr>
              <w:pStyle w:val="vGrundschrift"/>
            </w:pPr>
            <w:r>
              <w:t>Kristallisierschale oder Petrischale</w:t>
            </w:r>
          </w:p>
          <w:p w14:paraId="5D78FC21" w14:textId="532FC268" w:rsidR="007E6769" w:rsidRDefault="007E6769" w:rsidP="007E6769">
            <w:pPr>
              <w:pStyle w:val="vGrundschrift"/>
            </w:pPr>
            <w:r>
              <w:t>Waage (0,01 g oder 0,001 g genau)</w:t>
            </w:r>
          </w:p>
          <w:p w14:paraId="056D6A7D" w14:textId="00F9646A" w:rsidR="007E6769" w:rsidRDefault="007E6769" w:rsidP="007E6769">
            <w:pPr>
              <w:pStyle w:val="vGrundschrift"/>
            </w:pPr>
            <w:r>
              <w:t>Tiegelzange</w:t>
            </w:r>
          </w:p>
          <w:p w14:paraId="519AF17C" w14:textId="33AC1F52" w:rsidR="007E6769" w:rsidRDefault="007E6769" w:rsidP="007E6769">
            <w:pPr>
              <w:pStyle w:val="vGrundschrift"/>
            </w:pPr>
            <w:r>
              <w:t>Schere</w:t>
            </w:r>
          </w:p>
          <w:p w14:paraId="111C1B54" w14:textId="5DDF697E" w:rsidR="007E6769" w:rsidRDefault="007E6769" w:rsidP="007E6769">
            <w:pPr>
              <w:pStyle w:val="vGrundschrift"/>
            </w:pPr>
            <w:r>
              <w:t>Gasbrenner, Zünder</w:t>
            </w:r>
          </w:p>
        </w:tc>
      </w:tr>
      <w:tr w:rsidR="007E6769" w14:paraId="72EE3CE3" w14:textId="77777777" w:rsidTr="007E6769">
        <w:trPr>
          <w:trHeight w:val="454"/>
        </w:trPr>
        <w:tc>
          <w:tcPr>
            <w:tcW w:w="9062" w:type="dxa"/>
            <w:gridSpan w:val="3"/>
          </w:tcPr>
          <w:p w14:paraId="06868D7A" w14:textId="713869AA" w:rsidR="007E6769" w:rsidRDefault="007E6769" w:rsidP="007E6769">
            <w:pPr>
              <w:pStyle w:val="vWarnhinweis"/>
              <w:rPr>
                <w:noProof/>
              </w:rPr>
            </w:pPr>
            <w:r>
              <w:t>Immer Schutzbrille tragen und lange Haare zusammenbinden!</w:t>
            </w:r>
          </w:p>
        </w:tc>
      </w:tr>
      <w:tr w:rsidR="007E6769" w14:paraId="13F32CE1" w14:textId="77777777" w:rsidTr="00FF0965">
        <w:trPr>
          <w:trHeight w:val="454"/>
        </w:trPr>
        <w:tc>
          <w:tcPr>
            <w:tcW w:w="2347" w:type="dxa"/>
            <w:vMerge w:val="restart"/>
            <w:vAlign w:val="center"/>
          </w:tcPr>
          <w:p w14:paraId="38A2B9D1" w14:textId="77777777" w:rsidR="007E6769" w:rsidRPr="00B77CAD" w:rsidRDefault="007E6769" w:rsidP="007E67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59" w:type="dxa"/>
            <w:vAlign w:val="center"/>
          </w:tcPr>
          <w:p w14:paraId="55BF4963" w14:textId="77777777" w:rsidR="007E6769" w:rsidRPr="00B77CAD" w:rsidRDefault="007E6769" w:rsidP="007E67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6" w:type="dxa"/>
            <w:vAlign w:val="center"/>
          </w:tcPr>
          <w:p w14:paraId="266F393A" w14:textId="77777777" w:rsidR="007E6769" w:rsidRPr="00B77CAD" w:rsidRDefault="007E6769" w:rsidP="007E67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7E6769" w14:paraId="7EAF6B10" w14:textId="77777777" w:rsidTr="00FF0965">
        <w:trPr>
          <w:trHeight w:val="794"/>
        </w:trPr>
        <w:tc>
          <w:tcPr>
            <w:tcW w:w="2347" w:type="dxa"/>
            <w:vMerge/>
            <w:vAlign w:val="center"/>
          </w:tcPr>
          <w:p w14:paraId="730D802A" w14:textId="77777777" w:rsidR="007E6769" w:rsidRDefault="007E6769" w:rsidP="007E6769">
            <w:pPr>
              <w:pStyle w:val="vGrundschrift"/>
            </w:pPr>
          </w:p>
        </w:tc>
        <w:tc>
          <w:tcPr>
            <w:tcW w:w="3359" w:type="dxa"/>
            <w:vAlign w:val="center"/>
          </w:tcPr>
          <w:p w14:paraId="67FAAF96" w14:textId="468B7C3D" w:rsidR="00FF0965" w:rsidRDefault="007E6769" w:rsidP="00FF0965">
            <w:pPr>
              <w:pStyle w:val="vGrundschrift"/>
            </w:pPr>
            <w:r w:rsidRPr="00287AB2">
              <w:t>Stück Magnesiumband Mg</w:t>
            </w:r>
          </w:p>
        </w:tc>
        <w:tc>
          <w:tcPr>
            <w:tcW w:w="3356" w:type="dxa"/>
            <w:tcBorders>
              <w:bottom w:val="dotted" w:sz="4" w:space="0" w:color="auto"/>
            </w:tcBorders>
          </w:tcPr>
          <w:p w14:paraId="172EEFBA" w14:textId="779C7BF2" w:rsidR="007E6769" w:rsidRPr="00D7207C" w:rsidRDefault="000C0D85" w:rsidP="00FF0965">
            <w:pPr>
              <w:rPr>
                <w:rFonts w:ascii="Myriad Pro" w:hAnsi="Myriad Pro"/>
              </w:rPr>
            </w:pPr>
            <w:r w:rsidRPr="00D7207C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0288" behindDoc="0" locked="0" layoutInCell="1" allowOverlap="1" wp14:anchorId="31129425" wp14:editId="368BE2CD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56828</wp:posOffset>
                  </wp:positionV>
                  <wp:extent cx="395605" cy="395605"/>
                  <wp:effectExtent l="0" t="0" r="4445" b="4445"/>
                  <wp:wrapNone/>
                  <wp:docPr id="1" name="Grafik 1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207C"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</w:tc>
      </w:tr>
      <w:tr w:rsidR="00FF0965" w14:paraId="7374794F" w14:textId="77777777" w:rsidTr="00FF0965">
        <w:trPr>
          <w:trHeight w:val="3572"/>
        </w:trPr>
        <w:tc>
          <w:tcPr>
            <w:tcW w:w="2347" w:type="dxa"/>
            <w:vMerge w:val="restart"/>
            <w:vAlign w:val="center"/>
          </w:tcPr>
          <w:p w14:paraId="2AAB435E" w14:textId="77777777" w:rsidR="00FF0965" w:rsidRPr="00B77CAD" w:rsidRDefault="00FF0965" w:rsidP="007E67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59" w:type="dxa"/>
            <w:tcBorders>
              <w:bottom w:val="nil"/>
            </w:tcBorders>
          </w:tcPr>
          <w:p w14:paraId="01BF48C2" w14:textId="77777777" w:rsidR="00FF0965" w:rsidRPr="000B7F00" w:rsidRDefault="00FF0965" w:rsidP="007E6769">
            <w:pPr>
              <w:pStyle w:val="vGrundschrift"/>
            </w:pPr>
            <w:r w:rsidRPr="000B7F00">
              <w:t>Beschreibung:</w:t>
            </w:r>
          </w:p>
          <w:p w14:paraId="2256E32A" w14:textId="77777777" w:rsidR="00FF0965" w:rsidRPr="000B7F00" w:rsidRDefault="00FF0965" w:rsidP="007E6769">
            <w:pPr>
              <w:pStyle w:val="Listenabsatz"/>
              <w:numPr>
                <w:ilvl w:val="0"/>
                <w:numId w:val="2"/>
              </w:numPr>
              <w:rPr>
                <w:rFonts w:ascii="Myriad Pro" w:hAnsi="Myriad Pro"/>
                <w:spacing w:val="0"/>
              </w:rPr>
            </w:pPr>
            <w:r w:rsidRPr="000B7F00">
              <w:rPr>
                <w:rFonts w:ascii="Myriad Pro" w:hAnsi="Myriad Pro"/>
                <w:spacing w:val="0"/>
              </w:rPr>
              <w:t>Schau Dir das Magnesiumband genau an und notiere seine Eigenschaften.</w:t>
            </w:r>
          </w:p>
          <w:p w14:paraId="7A558DEF" w14:textId="77777777" w:rsidR="00FF0965" w:rsidRPr="000B7F00" w:rsidRDefault="00FF0965" w:rsidP="007E6769">
            <w:pPr>
              <w:pStyle w:val="Listenabsatz"/>
              <w:numPr>
                <w:ilvl w:val="0"/>
                <w:numId w:val="2"/>
              </w:numPr>
              <w:rPr>
                <w:rFonts w:ascii="Myriad Pro" w:hAnsi="Myriad Pro"/>
                <w:spacing w:val="0"/>
              </w:rPr>
            </w:pPr>
            <w:r w:rsidRPr="000B7F00">
              <w:rPr>
                <w:rFonts w:ascii="Myriad Pro" w:hAnsi="Myriad Pro"/>
                <w:spacing w:val="0"/>
              </w:rPr>
              <w:t>Nimm das Stück Magnesiumband mit der Tiegelzange auf.</w:t>
            </w:r>
          </w:p>
          <w:p w14:paraId="3F330C33" w14:textId="77777777" w:rsidR="00FF0965" w:rsidRPr="000B7F00" w:rsidRDefault="00FF0965" w:rsidP="007E6769">
            <w:pPr>
              <w:pStyle w:val="Listenabsatz"/>
              <w:numPr>
                <w:ilvl w:val="0"/>
                <w:numId w:val="2"/>
              </w:numPr>
              <w:rPr>
                <w:rFonts w:ascii="Myriad Pro" w:hAnsi="Myriad Pro"/>
                <w:spacing w:val="0"/>
              </w:rPr>
            </w:pPr>
            <w:r w:rsidRPr="000B7F00">
              <w:rPr>
                <w:rFonts w:ascii="Myriad Pro" w:hAnsi="Myriad Pro"/>
                <w:spacing w:val="0"/>
              </w:rPr>
              <w:t>Wiege das Magnesiumband in der Kristallisierschale ab (Schale Tar</w:t>
            </w:r>
            <w:r>
              <w:rPr>
                <w:rFonts w:ascii="Myriad Pro" w:hAnsi="Myriad Pro"/>
                <w:spacing w:val="0"/>
              </w:rPr>
              <w:t>a</w:t>
            </w:r>
            <w:r w:rsidRPr="000B7F00">
              <w:rPr>
                <w:rFonts w:ascii="Myriad Pro" w:hAnsi="Myriad Pro"/>
                <w:spacing w:val="0"/>
              </w:rPr>
              <w:t xml:space="preserve"> 0).</w:t>
            </w:r>
          </w:p>
          <w:p w14:paraId="083D3021" w14:textId="3AA760B5" w:rsidR="00FF0965" w:rsidRPr="00FF0965" w:rsidRDefault="00FF0965" w:rsidP="007E6769">
            <w:pPr>
              <w:pStyle w:val="Listenabsatz"/>
              <w:numPr>
                <w:ilvl w:val="0"/>
                <w:numId w:val="2"/>
              </w:numPr>
              <w:rPr>
                <w:rFonts w:ascii="Myriad Pro" w:hAnsi="Myriad Pro"/>
                <w:spacing w:val="0"/>
              </w:rPr>
            </w:pPr>
            <w:r w:rsidRPr="000B7F00">
              <w:rPr>
                <w:rFonts w:ascii="Myriad Pro" w:hAnsi="Myriad Pro"/>
                <w:spacing w:val="0"/>
              </w:rPr>
              <w:t>Zünde den Brenner an (rauschende Flamme).</w:t>
            </w:r>
          </w:p>
        </w:tc>
        <w:tc>
          <w:tcPr>
            <w:tcW w:w="3356" w:type="dxa"/>
            <w:tcBorders>
              <w:bottom w:val="dotted" w:sz="4" w:space="0" w:color="auto"/>
            </w:tcBorders>
          </w:tcPr>
          <w:p w14:paraId="741C936E" w14:textId="22F28129" w:rsidR="00FF0965" w:rsidRDefault="00FF0965" w:rsidP="007E6769">
            <w:pPr>
              <w:pStyle w:val="vGrundschrift"/>
              <w:rPr>
                <w:noProof/>
              </w:rPr>
            </w:pPr>
            <w:r>
              <w:t>Versuchsaufbau:</w:t>
            </w:r>
          </w:p>
          <w:p w14:paraId="4635C7D9" w14:textId="28FA4B8D" w:rsidR="00FF0965" w:rsidRDefault="00FF0965" w:rsidP="007E6769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6BF32E7" wp14:editId="5D287C6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154940</wp:posOffset>
                  </wp:positionV>
                  <wp:extent cx="1877695" cy="1835785"/>
                  <wp:effectExtent l="0" t="0" r="8255" b="0"/>
                  <wp:wrapNone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Grafik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9" b="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4245860" w14:textId="1B0BA65F" w:rsidR="00FF0965" w:rsidRDefault="00FF0965" w:rsidP="007E6769">
            <w:pPr>
              <w:pStyle w:val="vGrundschrift"/>
            </w:pPr>
          </w:p>
          <w:p w14:paraId="36CA8376" w14:textId="77777777" w:rsidR="00FF0965" w:rsidRDefault="00FF0965" w:rsidP="007E6769">
            <w:pPr>
              <w:pStyle w:val="vGrundschrift"/>
            </w:pPr>
          </w:p>
          <w:p w14:paraId="4383103E" w14:textId="77777777" w:rsidR="00FF0965" w:rsidRDefault="00FF0965" w:rsidP="007E6769">
            <w:pPr>
              <w:pStyle w:val="vGrundschrift"/>
            </w:pPr>
          </w:p>
          <w:p w14:paraId="6EF373F0" w14:textId="77777777" w:rsidR="00FF0965" w:rsidRDefault="00FF0965" w:rsidP="007E6769">
            <w:pPr>
              <w:pStyle w:val="vGrundschrift"/>
            </w:pPr>
          </w:p>
          <w:p w14:paraId="66B892C8" w14:textId="31177906" w:rsidR="00FF0965" w:rsidRDefault="00FF0965" w:rsidP="007E6769">
            <w:pPr>
              <w:pStyle w:val="vGrundschrift"/>
            </w:pPr>
          </w:p>
          <w:p w14:paraId="2E1B9F79" w14:textId="758ABDB0" w:rsidR="00FF0965" w:rsidRDefault="00FF0965" w:rsidP="007E6769">
            <w:pPr>
              <w:pStyle w:val="vGrundschrift"/>
            </w:pPr>
          </w:p>
          <w:p w14:paraId="462C1C04" w14:textId="638F8560" w:rsidR="00FF0965" w:rsidRDefault="00FF0965" w:rsidP="007E6769">
            <w:pPr>
              <w:pStyle w:val="vGrundschrift"/>
            </w:pPr>
          </w:p>
          <w:p w14:paraId="6204F694" w14:textId="5A0D41D8" w:rsidR="00FF0965" w:rsidRDefault="00FF0965" w:rsidP="007E6769">
            <w:pPr>
              <w:pStyle w:val="vGrundschrift"/>
            </w:pPr>
          </w:p>
        </w:tc>
      </w:tr>
      <w:tr w:rsidR="00FF0965" w14:paraId="6A05722D" w14:textId="77777777" w:rsidTr="00FF0965">
        <w:trPr>
          <w:trHeight w:val="2211"/>
        </w:trPr>
        <w:tc>
          <w:tcPr>
            <w:tcW w:w="2347" w:type="dxa"/>
            <w:vMerge/>
            <w:vAlign w:val="center"/>
          </w:tcPr>
          <w:p w14:paraId="27B3D921" w14:textId="77777777" w:rsidR="00FF0965" w:rsidRPr="00B77CAD" w:rsidRDefault="00FF0965" w:rsidP="007E6769">
            <w:pPr>
              <w:pStyle w:val="vGrundschrift"/>
              <w:rPr>
                <w:rStyle w:val="vfettBlau"/>
              </w:rPr>
            </w:pPr>
          </w:p>
        </w:tc>
        <w:tc>
          <w:tcPr>
            <w:tcW w:w="6715" w:type="dxa"/>
            <w:gridSpan w:val="2"/>
            <w:tcBorders>
              <w:top w:val="nil"/>
            </w:tcBorders>
          </w:tcPr>
          <w:p w14:paraId="34AE0EC2" w14:textId="77777777" w:rsidR="00FF0965" w:rsidRPr="000B7F00" w:rsidRDefault="00FF0965" w:rsidP="00FF0965">
            <w:pPr>
              <w:pStyle w:val="Listenabsatz"/>
              <w:numPr>
                <w:ilvl w:val="0"/>
                <w:numId w:val="2"/>
              </w:numPr>
              <w:rPr>
                <w:rFonts w:ascii="Myriad Pro" w:hAnsi="Myriad Pro"/>
                <w:spacing w:val="0"/>
              </w:rPr>
            </w:pPr>
            <w:r w:rsidRPr="000B7F00">
              <w:rPr>
                <w:rFonts w:ascii="Myriad Pro" w:hAnsi="Myriad Pro"/>
                <w:spacing w:val="0"/>
              </w:rPr>
              <w:t>Zünde das Magnesiumband an und lass es über der Kristallisierschale abbrennen.</w:t>
            </w:r>
          </w:p>
          <w:p w14:paraId="14790ADC" w14:textId="77777777" w:rsidR="00FF0965" w:rsidRPr="000B7F00" w:rsidRDefault="00FF0965" w:rsidP="00FF0965">
            <w:pPr>
              <w:pStyle w:val="Listenabsatz"/>
              <w:rPr>
                <w:rFonts w:ascii="Myriad Pro" w:hAnsi="Myriad Pro"/>
                <w:color w:val="FF0000"/>
                <w:spacing w:val="0"/>
              </w:rPr>
            </w:pPr>
            <w:r w:rsidRPr="000B7F00">
              <w:rPr>
                <w:rFonts w:ascii="Myriad Pro" w:hAnsi="Myriad Pro"/>
                <w:color w:val="FF0000"/>
                <w:spacing w:val="0"/>
              </w:rPr>
              <w:t>ACHTUNG! Nicht in die helle Flamme schauen!!</w:t>
            </w:r>
          </w:p>
          <w:p w14:paraId="02A2605C" w14:textId="77777777" w:rsidR="00FF0965" w:rsidRPr="000B7F00" w:rsidRDefault="00FF0965" w:rsidP="00FF0965">
            <w:pPr>
              <w:pStyle w:val="Listenabsatz"/>
              <w:numPr>
                <w:ilvl w:val="0"/>
                <w:numId w:val="2"/>
              </w:numPr>
              <w:rPr>
                <w:rFonts w:ascii="Myriad Pro" w:hAnsi="Myriad Pro"/>
                <w:spacing w:val="0"/>
              </w:rPr>
            </w:pPr>
            <w:r w:rsidRPr="000B7F00">
              <w:rPr>
                <w:rFonts w:ascii="Myriad Pro" w:hAnsi="Myriad Pro"/>
                <w:spacing w:val="0"/>
              </w:rPr>
              <w:t xml:space="preserve">Fang </w:t>
            </w:r>
            <w:r>
              <w:rPr>
                <w:rFonts w:ascii="Myriad Pro" w:hAnsi="Myriad Pro"/>
                <w:spacing w:val="0"/>
              </w:rPr>
              <w:t xml:space="preserve">das </w:t>
            </w:r>
            <w:r w:rsidRPr="000B7F00">
              <w:rPr>
                <w:rFonts w:ascii="Myriad Pro" w:hAnsi="Myriad Pro"/>
                <w:spacing w:val="0"/>
              </w:rPr>
              <w:t>Verbrennungs</w:t>
            </w:r>
            <w:r>
              <w:rPr>
                <w:rFonts w:ascii="Myriad Pro" w:hAnsi="Myriad Pro"/>
                <w:spacing w:val="0"/>
              </w:rPr>
              <w:t>-</w:t>
            </w:r>
            <w:r w:rsidRPr="000B7F00">
              <w:rPr>
                <w:rFonts w:ascii="Myriad Pro" w:hAnsi="Myriad Pro"/>
                <w:spacing w:val="0"/>
              </w:rPr>
              <w:t>produkt in der Kristallisierschale auf und lass es abkühlen.</w:t>
            </w:r>
          </w:p>
          <w:p w14:paraId="2A575302" w14:textId="77777777" w:rsidR="00FF0965" w:rsidRPr="000B7F00" w:rsidRDefault="00FF0965" w:rsidP="00FF0965">
            <w:pPr>
              <w:pStyle w:val="Listenabsatz"/>
              <w:numPr>
                <w:ilvl w:val="0"/>
                <w:numId w:val="2"/>
              </w:numPr>
              <w:rPr>
                <w:rFonts w:ascii="Myriad Pro" w:hAnsi="Myriad Pro"/>
                <w:spacing w:val="0"/>
              </w:rPr>
            </w:pPr>
            <w:r w:rsidRPr="000B7F00">
              <w:rPr>
                <w:rFonts w:ascii="Myriad Pro" w:hAnsi="Myriad Pro"/>
                <w:spacing w:val="0"/>
              </w:rPr>
              <w:t>Vergleiche Aussehen und Eigenschaften des Verbrennungsprodukts mit dem Ausgangsstoff.</w:t>
            </w:r>
          </w:p>
          <w:p w14:paraId="399D7E5C" w14:textId="7E781A88" w:rsidR="00FF0965" w:rsidRPr="000B7F00" w:rsidRDefault="00FF0965" w:rsidP="00FF0965">
            <w:pPr>
              <w:pStyle w:val="vAufzaehlung"/>
              <w:numPr>
                <w:ilvl w:val="0"/>
                <w:numId w:val="2"/>
              </w:numPr>
            </w:pPr>
            <w:r w:rsidRPr="000B7F00">
              <w:t>Notiere die Masse des Verbrennungsprodukts.</w:t>
            </w:r>
          </w:p>
        </w:tc>
      </w:tr>
      <w:tr w:rsidR="007E6769" w14:paraId="6CFE94D3" w14:textId="77777777" w:rsidTr="00FF0965">
        <w:trPr>
          <w:trHeight w:hRule="exact" w:val="935"/>
        </w:trPr>
        <w:tc>
          <w:tcPr>
            <w:tcW w:w="2347" w:type="dxa"/>
            <w:vAlign w:val="center"/>
          </w:tcPr>
          <w:p w14:paraId="565EBAF7" w14:textId="77777777" w:rsidR="007E6769" w:rsidRPr="00B77CAD" w:rsidRDefault="007E6769" w:rsidP="007E67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15" w:type="dxa"/>
            <w:gridSpan w:val="2"/>
            <w:vAlign w:val="center"/>
          </w:tcPr>
          <w:p w14:paraId="0B378BE5" w14:textId="77777777" w:rsidR="007E6769" w:rsidRDefault="007E6769" w:rsidP="007E6769">
            <w:pPr>
              <w:pStyle w:val="vGrundschrift"/>
            </w:pPr>
          </w:p>
        </w:tc>
      </w:tr>
      <w:tr w:rsidR="007E6769" w14:paraId="4B3B0452" w14:textId="77777777" w:rsidTr="00FF0965">
        <w:trPr>
          <w:trHeight w:hRule="exact" w:val="739"/>
        </w:trPr>
        <w:tc>
          <w:tcPr>
            <w:tcW w:w="2347" w:type="dxa"/>
            <w:vAlign w:val="center"/>
          </w:tcPr>
          <w:p w14:paraId="7DA04B2D" w14:textId="15BDD157" w:rsidR="007E6769" w:rsidRPr="00B77CAD" w:rsidRDefault="007E6769" w:rsidP="007E67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Zusammenfassende Reaktionsgleichung:</w:t>
            </w:r>
          </w:p>
        </w:tc>
        <w:tc>
          <w:tcPr>
            <w:tcW w:w="6715" w:type="dxa"/>
            <w:gridSpan w:val="2"/>
            <w:vAlign w:val="center"/>
          </w:tcPr>
          <w:p w14:paraId="0970E62D" w14:textId="77777777" w:rsidR="007E6769" w:rsidRDefault="007E6769" w:rsidP="007E6769">
            <w:pPr>
              <w:pStyle w:val="vGrundschrift"/>
            </w:pPr>
          </w:p>
        </w:tc>
      </w:tr>
      <w:tr w:rsidR="007E6769" w14:paraId="6AFCDEE3" w14:textId="77777777" w:rsidTr="00FF0965">
        <w:trPr>
          <w:trHeight w:hRule="exact" w:val="1275"/>
        </w:trPr>
        <w:tc>
          <w:tcPr>
            <w:tcW w:w="2347" w:type="dxa"/>
            <w:vAlign w:val="center"/>
          </w:tcPr>
          <w:p w14:paraId="32218B91" w14:textId="4A347B73" w:rsidR="007E6769" w:rsidRPr="00B77CAD" w:rsidRDefault="007E6769" w:rsidP="007E67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Erkenntnis 1:</w:t>
            </w:r>
          </w:p>
        </w:tc>
        <w:tc>
          <w:tcPr>
            <w:tcW w:w="6715" w:type="dxa"/>
            <w:gridSpan w:val="2"/>
            <w:vAlign w:val="center"/>
          </w:tcPr>
          <w:p w14:paraId="4BF401FB" w14:textId="77777777" w:rsidR="007E6769" w:rsidRDefault="007E6769" w:rsidP="007E6769">
            <w:pPr>
              <w:pStyle w:val="vGrundschrift"/>
            </w:pPr>
          </w:p>
        </w:tc>
      </w:tr>
      <w:tr w:rsidR="007E6769" w14:paraId="59F05CFD" w14:textId="77777777" w:rsidTr="00FF0965">
        <w:trPr>
          <w:trHeight w:val="454"/>
        </w:trPr>
        <w:tc>
          <w:tcPr>
            <w:tcW w:w="2347" w:type="dxa"/>
            <w:vAlign w:val="center"/>
          </w:tcPr>
          <w:p w14:paraId="01FF891A" w14:textId="764A40D7" w:rsidR="007E6769" w:rsidRPr="00B77CAD" w:rsidRDefault="007E6769" w:rsidP="007E67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lastRenderedPageBreak/>
              <w:t>Weiterführende Fragestellung:</w:t>
            </w:r>
          </w:p>
        </w:tc>
        <w:tc>
          <w:tcPr>
            <w:tcW w:w="6715" w:type="dxa"/>
            <w:gridSpan w:val="2"/>
            <w:vAlign w:val="center"/>
          </w:tcPr>
          <w:p w14:paraId="433B6DCE" w14:textId="3E157F64" w:rsidR="007E6769" w:rsidRDefault="007E6769" w:rsidP="007E6769">
            <w:pPr>
              <w:pStyle w:val="vGrundschrift"/>
            </w:pPr>
            <w:r w:rsidRPr="00A561C5">
              <w:t>Wie ist die Veränderung der Masse zu deuten?</w:t>
            </w:r>
          </w:p>
        </w:tc>
      </w:tr>
      <w:tr w:rsidR="007E6769" w14:paraId="75B9471A" w14:textId="77777777" w:rsidTr="00FF0965">
        <w:trPr>
          <w:trHeight w:val="899"/>
        </w:trPr>
        <w:tc>
          <w:tcPr>
            <w:tcW w:w="2347" w:type="dxa"/>
            <w:vAlign w:val="center"/>
          </w:tcPr>
          <w:p w14:paraId="752C4EFE" w14:textId="6D52EF47" w:rsidR="007E6769" w:rsidRPr="00B77CAD" w:rsidRDefault="007E6769" w:rsidP="007E67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 xml:space="preserve">Erkenntnis 2: </w:t>
            </w:r>
          </w:p>
        </w:tc>
        <w:tc>
          <w:tcPr>
            <w:tcW w:w="6715" w:type="dxa"/>
            <w:gridSpan w:val="2"/>
            <w:vAlign w:val="center"/>
          </w:tcPr>
          <w:p w14:paraId="3FDF547E" w14:textId="77777777" w:rsidR="007E6769" w:rsidRDefault="007E6769" w:rsidP="007E6769">
            <w:pPr>
              <w:pStyle w:val="vGrundschrift"/>
            </w:pPr>
          </w:p>
        </w:tc>
      </w:tr>
      <w:tr w:rsidR="007E6769" w14:paraId="4673A045" w14:textId="77777777" w:rsidTr="00FF0965">
        <w:trPr>
          <w:trHeight w:val="899"/>
        </w:trPr>
        <w:tc>
          <w:tcPr>
            <w:tcW w:w="2347" w:type="dxa"/>
            <w:vAlign w:val="center"/>
          </w:tcPr>
          <w:p w14:paraId="316FCDCE" w14:textId="5C9A2D97" w:rsidR="007E6769" w:rsidRDefault="007E6769" w:rsidP="007E67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Recherche:</w:t>
            </w:r>
          </w:p>
        </w:tc>
        <w:tc>
          <w:tcPr>
            <w:tcW w:w="6715" w:type="dxa"/>
            <w:gridSpan w:val="2"/>
            <w:vAlign w:val="center"/>
          </w:tcPr>
          <w:p w14:paraId="29B34C48" w14:textId="5969C2EF" w:rsidR="007E6769" w:rsidRDefault="007E6769" w:rsidP="007E6769">
            <w:pPr>
              <w:pStyle w:val="vGrundschrift"/>
            </w:pPr>
            <w:r>
              <w:t>Welche Salze kommen in der Natur vor?</w:t>
            </w:r>
          </w:p>
          <w:p w14:paraId="5E8235BB" w14:textId="5AD0892B" w:rsidR="007E6769" w:rsidRDefault="007E6769" w:rsidP="007E6769">
            <w:pPr>
              <w:pStyle w:val="vGrundschrift"/>
            </w:pPr>
            <w:r>
              <w:t>Wie finden Salzbildungsreaktionen in der Natur statt?</w:t>
            </w:r>
          </w:p>
          <w:p w14:paraId="29373832" w14:textId="7EA96AC5" w:rsidR="007E6769" w:rsidRDefault="007E6769" w:rsidP="007E6769">
            <w:pPr>
              <w:pStyle w:val="vGrundschrift"/>
            </w:pPr>
            <w:r>
              <w:t>Welche weiteren Möglichkeiten gibt es zur Gewinnung von Ionenverbindungen?</w:t>
            </w:r>
          </w:p>
        </w:tc>
      </w:tr>
      <w:tr w:rsidR="007E6769" w14:paraId="70BA35AF" w14:textId="77777777" w:rsidTr="00FF0965">
        <w:trPr>
          <w:trHeight w:val="454"/>
        </w:trPr>
        <w:tc>
          <w:tcPr>
            <w:tcW w:w="2347" w:type="dxa"/>
            <w:vAlign w:val="center"/>
          </w:tcPr>
          <w:p w14:paraId="5FE9AEC6" w14:textId="77777777" w:rsidR="007E6769" w:rsidRPr="00B77CAD" w:rsidRDefault="007E6769" w:rsidP="007E67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5" w:type="dxa"/>
            <w:gridSpan w:val="2"/>
            <w:vAlign w:val="center"/>
          </w:tcPr>
          <w:p w14:paraId="22E2C55D" w14:textId="3DB4C403" w:rsidR="007E6769" w:rsidRDefault="007E6769" w:rsidP="007E6769">
            <w:pPr>
              <w:pStyle w:val="vGrundschrift"/>
            </w:pPr>
            <w:r w:rsidRPr="00A561C5">
              <w:t>Rückstände können mit Wasser ausgespült über die Kanalisation entsorgt werden</w:t>
            </w:r>
            <w:r>
              <w:t>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563F9" w14:textId="77777777" w:rsidR="000526E9" w:rsidRDefault="000526E9" w:rsidP="00B77CAD">
      <w:pPr>
        <w:spacing w:after="0" w:line="240" w:lineRule="auto"/>
      </w:pPr>
      <w:r>
        <w:separator/>
      </w:r>
    </w:p>
  </w:endnote>
  <w:endnote w:type="continuationSeparator" w:id="0">
    <w:p w14:paraId="7EAF7EE5" w14:textId="77777777" w:rsidR="000526E9" w:rsidRDefault="000526E9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12F06" w14:textId="77777777" w:rsidR="000526E9" w:rsidRDefault="000526E9" w:rsidP="00B77CAD">
      <w:pPr>
        <w:spacing w:after="0" w:line="240" w:lineRule="auto"/>
      </w:pPr>
      <w:r>
        <w:separator/>
      </w:r>
    </w:p>
  </w:footnote>
  <w:footnote w:type="continuationSeparator" w:id="0">
    <w:p w14:paraId="2EB7B910" w14:textId="77777777" w:rsidR="000526E9" w:rsidRDefault="000526E9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3D26DA42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287AB2">
      <w:t>4</w:t>
    </w:r>
    <w:r w:rsidR="00651388">
      <w:t>5</w:t>
    </w:r>
    <w:r w:rsidR="3F9464A2">
      <w:t xml:space="preserve">, V </w:t>
    </w:r>
    <w:r w:rsidR="00287AB2">
      <w:t>3.02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EE65F9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4E0634"/>
    <w:multiLevelType w:val="hybridMultilevel"/>
    <w:tmpl w:val="846A4B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96292"/>
    <w:multiLevelType w:val="hybridMultilevel"/>
    <w:tmpl w:val="477A9A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085ABE"/>
    <w:multiLevelType w:val="hybridMultilevel"/>
    <w:tmpl w:val="E7149E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360115">
    <w:abstractNumId w:val="3"/>
  </w:num>
  <w:num w:numId="2" w16cid:durableId="1631087404">
    <w:abstractNumId w:val="1"/>
  </w:num>
  <w:num w:numId="3" w16cid:durableId="129596647">
    <w:abstractNumId w:val="0"/>
  </w:num>
  <w:num w:numId="4" w16cid:durableId="1219824722">
    <w:abstractNumId w:val="4"/>
  </w:num>
  <w:num w:numId="5" w16cid:durableId="876237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10366"/>
    <w:rsid w:val="0004792C"/>
    <w:rsid w:val="000526E9"/>
    <w:rsid w:val="000B7F00"/>
    <w:rsid w:val="000C0D85"/>
    <w:rsid w:val="000C3303"/>
    <w:rsid w:val="001C1945"/>
    <w:rsid w:val="00237DC3"/>
    <w:rsid w:val="0024697B"/>
    <w:rsid w:val="00263D7D"/>
    <w:rsid w:val="00287AB2"/>
    <w:rsid w:val="00362150"/>
    <w:rsid w:val="00466D4D"/>
    <w:rsid w:val="004F1070"/>
    <w:rsid w:val="00613BFC"/>
    <w:rsid w:val="00651388"/>
    <w:rsid w:val="006872FE"/>
    <w:rsid w:val="006E791E"/>
    <w:rsid w:val="006F7684"/>
    <w:rsid w:val="007206F7"/>
    <w:rsid w:val="0072446B"/>
    <w:rsid w:val="0075003C"/>
    <w:rsid w:val="007E6769"/>
    <w:rsid w:val="00982D9F"/>
    <w:rsid w:val="009972AE"/>
    <w:rsid w:val="009F4D1F"/>
    <w:rsid w:val="00A561C5"/>
    <w:rsid w:val="00AE2D7F"/>
    <w:rsid w:val="00B77CAD"/>
    <w:rsid w:val="00BA2245"/>
    <w:rsid w:val="00BC1369"/>
    <w:rsid w:val="00BF44FB"/>
    <w:rsid w:val="00C50094"/>
    <w:rsid w:val="00D7207C"/>
    <w:rsid w:val="00D73489"/>
    <w:rsid w:val="00DE2870"/>
    <w:rsid w:val="00EA1915"/>
    <w:rsid w:val="00FE034A"/>
    <w:rsid w:val="00FF0965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" w:qFormat="1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paragraph" w:styleId="berschrift1">
    <w:name w:val="heading 1"/>
    <w:basedOn w:val="Standard"/>
    <w:next w:val="Standard"/>
    <w:link w:val="berschrift1Zchn"/>
    <w:uiPriority w:val="1"/>
    <w:semiHidden/>
    <w:qFormat/>
    <w:rsid w:val="00287AB2"/>
    <w:pPr>
      <w:spacing w:before="80" w:after="80" w:line="240" w:lineRule="auto"/>
      <w:outlineLvl w:val="0"/>
    </w:pPr>
    <w:rPr>
      <w:rFonts w:ascii="Segoe Condensed" w:hAnsi="Segoe Condensed"/>
      <w:b/>
      <w:color w:val="FFFFFF" w:themeColor="background1"/>
      <w:spacing w:val="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1"/>
    <w:semiHidden/>
    <w:rsid w:val="00287AB2"/>
    <w:rPr>
      <w:rFonts w:ascii="Segoe Condensed" w:hAnsi="Segoe Condensed"/>
      <w:b/>
      <w:color w:val="FFFFFF" w:themeColor="background1"/>
      <w:spacing w:val="8"/>
      <w:lang w:val="de-DE"/>
    </w:rPr>
  </w:style>
  <w:style w:type="paragraph" w:styleId="Listennummer">
    <w:name w:val="List Number"/>
    <w:basedOn w:val="Standard"/>
    <w:uiPriority w:val="9"/>
    <w:semiHidden/>
    <w:unhideWhenUsed/>
    <w:rsid w:val="00287AB2"/>
    <w:pPr>
      <w:numPr>
        <w:numId w:val="3"/>
      </w:numPr>
      <w:spacing w:before="80" w:after="80" w:line="240" w:lineRule="auto"/>
      <w:contextualSpacing/>
    </w:pPr>
    <w:rPr>
      <w:rFonts w:ascii="Segoe Condensed" w:hAnsi="Segoe Condensed"/>
      <w:spacing w:val="8"/>
      <w:lang w:val="de-DE"/>
    </w:rPr>
  </w:style>
  <w:style w:type="paragraph" w:styleId="Listenabsatz">
    <w:name w:val="List Paragraph"/>
    <w:basedOn w:val="Standard"/>
    <w:uiPriority w:val="34"/>
    <w:semiHidden/>
    <w:qFormat/>
    <w:rsid w:val="00287AB2"/>
    <w:pPr>
      <w:spacing w:before="80" w:after="80" w:line="240" w:lineRule="auto"/>
      <w:ind w:left="720"/>
      <w:contextualSpacing/>
    </w:pPr>
    <w:rPr>
      <w:rFonts w:ascii="Segoe Condensed" w:hAnsi="Segoe Condensed"/>
      <w:spacing w:val="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2021-08-16T10:03:00Z</dcterms:created>
  <dcterms:modified xsi:type="dcterms:W3CDTF">2024-01-17T10:22:00Z</dcterms:modified>
</cp:coreProperties>
</file>