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40F73" w14:textId="70E6815B" w:rsidR="00AE2D7F" w:rsidRDefault="00BA0D3F" w:rsidP="00D73489">
      <w:pPr>
        <w:pStyle w:val="vUe1"/>
      </w:pPr>
      <w:r>
        <w:t>Erde – ein Ionenaustauscher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3358"/>
        <w:gridCol w:w="3356"/>
      </w:tblGrid>
      <w:tr w:rsidR="00D73489" w14:paraId="3F1E27E9" w14:textId="77777777" w:rsidTr="00DC16C7">
        <w:trPr>
          <w:trHeight w:val="454"/>
        </w:trPr>
        <w:tc>
          <w:tcPr>
            <w:tcW w:w="2348" w:type="dxa"/>
            <w:vAlign w:val="center"/>
          </w:tcPr>
          <w:p w14:paraId="5911670C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14" w:type="dxa"/>
            <w:gridSpan w:val="2"/>
            <w:vAlign w:val="center"/>
          </w:tcPr>
          <w:p w14:paraId="0BAB2103" w14:textId="29C241DB" w:rsidR="00D73489" w:rsidRDefault="00BA0D3F" w:rsidP="00BC1369">
            <w:pPr>
              <w:pStyle w:val="vGrundschrift"/>
            </w:pPr>
            <w:r w:rsidRPr="00BA0D3F">
              <w:t>Wie kann Erde Mineraldünger aufnehmen?</w:t>
            </w:r>
          </w:p>
        </w:tc>
      </w:tr>
      <w:tr w:rsidR="00D73489" w14:paraId="795A6131" w14:textId="77777777" w:rsidTr="00DC16C7">
        <w:trPr>
          <w:trHeight w:val="454"/>
        </w:trPr>
        <w:tc>
          <w:tcPr>
            <w:tcW w:w="2348" w:type="dxa"/>
            <w:vAlign w:val="center"/>
          </w:tcPr>
          <w:p w14:paraId="02EDFBDA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14" w:type="dxa"/>
            <w:gridSpan w:val="2"/>
            <w:vAlign w:val="center"/>
          </w:tcPr>
          <w:p w14:paraId="7EE38460" w14:textId="426C0D74" w:rsidR="00D73489" w:rsidRDefault="00BA0D3F" w:rsidP="00BC1369">
            <w:pPr>
              <w:pStyle w:val="vGrundschrift"/>
            </w:pPr>
            <w:r>
              <w:t>Qualitativer Nachweis von Ca</w:t>
            </w:r>
            <w:r>
              <w:rPr>
                <w:vertAlign w:val="superscript"/>
              </w:rPr>
              <w:t>2+</w:t>
            </w:r>
            <w:r>
              <w:t>-Ionen</w:t>
            </w:r>
          </w:p>
        </w:tc>
      </w:tr>
      <w:tr w:rsidR="00D73489" w14:paraId="2364749B" w14:textId="77777777" w:rsidTr="00DC16C7">
        <w:trPr>
          <w:trHeight w:val="454"/>
        </w:trPr>
        <w:tc>
          <w:tcPr>
            <w:tcW w:w="2348" w:type="dxa"/>
            <w:vAlign w:val="center"/>
          </w:tcPr>
          <w:p w14:paraId="1B4F918F" w14:textId="77777777" w:rsidR="00D73489" w:rsidRPr="00B77CAD" w:rsidRDefault="00D7348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14" w:type="dxa"/>
            <w:gridSpan w:val="2"/>
            <w:vAlign w:val="center"/>
          </w:tcPr>
          <w:p w14:paraId="188C0B0D" w14:textId="1FFD6490" w:rsidR="00D73489" w:rsidRDefault="00BA0D3F" w:rsidP="00B77CAD">
            <w:pPr>
              <w:pStyle w:val="vGrundschrift"/>
            </w:pPr>
            <w:r w:rsidRPr="00BA0D3F">
              <w:t>Trichter, Faltenfilter bzw. Filterpapier</w:t>
            </w:r>
          </w:p>
          <w:p w14:paraId="121B2E8F" w14:textId="398BC178" w:rsidR="00BA0D3F" w:rsidRDefault="00BA0D3F" w:rsidP="00B77CAD">
            <w:pPr>
              <w:pStyle w:val="vGrundschrift"/>
            </w:pPr>
            <w:r>
              <w:t>2 Reagenzgläser, Reagenzglasgestell</w:t>
            </w:r>
          </w:p>
          <w:p w14:paraId="1562864D" w14:textId="6AD711F1" w:rsidR="00BA0D3F" w:rsidRDefault="00BA0D3F" w:rsidP="00B77CAD">
            <w:pPr>
              <w:pStyle w:val="vGrundschrift"/>
            </w:pPr>
            <w:r w:rsidRPr="00BA0D3F">
              <w:t>2 Bechergläser, 250 mL</w:t>
            </w:r>
          </w:p>
          <w:p w14:paraId="063BE021" w14:textId="77777777" w:rsidR="00BA0D3F" w:rsidRDefault="00BA0D3F" w:rsidP="00B77CAD">
            <w:pPr>
              <w:pStyle w:val="vGrundschrift"/>
            </w:pPr>
            <w:r w:rsidRPr="00BA0D3F">
              <w:t>Magnetrührer, Rührkern; Esslöffel, Waage</w:t>
            </w:r>
          </w:p>
          <w:p w14:paraId="7C45F8BD" w14:textId="676D4479" w:rsidR="00970508" w:rsidRDefault="00970508" w:rsidP="00B77CAD">
            <w:pPr>
              <w:pStyle w:val="vGrundschrift"/>
            </w:pPr>
            <w:r>
              <w:t>Gartenerde</w:t>
            </w:r>
          </w:p>
        </w:tc>
      </w:tr>
      <w:tr w:rsidR="00D73489" w14:paraId="4E39430D" w14:textId="77777777" w:rsidTr="00DC16C7">
        <w:trPr>
          <w:trHeight w:val="454"/>
        </w:trPr>
        <w:tc>
          <w:tcPr>
            <w:tcW w:w="9062" w:type="dxa"/>
            <w:gridSpan w:val="3"/>
          </w:tcPr>
          <w:p w14:paraId="5FDA2138" w14:textId="182E40F5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237DC3" w14:paraId="2135DED1" w14:textId="77777777" w:rsidTr="00462744">
        <w:trPr>
          <w:trHeight w:val="454"/>
        </w:trPr>
        <w:tc>
          <w:tcPr>
            <w:tcW w:w="2348" w:type="dxa"/>
            <w:vMerge w:val="restart"/>
            <w:vAlign w:val="center"/>
          </w:tcPr>
          <w:p w14:paraId="05CE1E2C" w14:textId="77777777" w:rsidR="00237DC3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Chemikalien:</w:t>
            </w:r>
          </w:p>
        </w:tc>
        <w:tc>
          <w:tcPr>
            <w:tcW w:w="3358" w:type="dxa"/>
            <w:vAlign w:val="center"/>
          </w:tcPr>
          <w:p w14:paraId="4F68264C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356" w:type="dxa"/>
            <w:vAlign w:val="center"/>
          </w:tcPr>
          <w:p w14:paraId="699200CE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2C69E5D5" w14:textId="77777777" w:rsidTr="00462744">
        <w:trPr>
          <w:trHeight w:val="454"/>
        </w:trPr>
        <w:tc>
          <w:tcPr>
            <w:tcW w:w="2348" w:type="dxa"/>
            <w:vMerge/>
            <w:vAlign w:val="center"/>
          </w:tcPr>
          <w:p w14:paraId="2AB1B4B2" w14:textId="77777777" w:rsidR="00237DC3" w:rsidRDefault="00237DC3" w:rsidP="00BC1369">
            <w:pPr>
              <w:pStyle w:val="vGrundschrift"/>
            </w:pPr>
          </w:p>
        </w:tc>
        <w:tc>
          <w:tcPr>
            <w:tcW w:w="3358" w:type="dxa"/>
            <w:vAlign w:val="center"/>
          </w:tcPr>
          <w:p w14:paraId="63CF17B9" w14:textId="69AF1971" w:rsidR="00237DC3" w:rsidRDefault="00BA0D3F" w:rsidP="00DC16C7">
            <w:pPr>
              <w:pStyle w:val="vGrundschrift"/>
              <w:spacing w:before="240" w:after="240"/>
            </w:pPr>
            <w:r>
              <w:t xml:space="preserve">Kaliumchlorid-Lösung KCl </w:t>
            </w:r>
            <w:r w:rsidR="00DC16C7">
              <w:br/>
            </w:r>
            <w:r>
              <w:t>w = 5</w:t>
            </w:r>
            <w:r w:rsidR="009D1C6B">
              <w:t xml:space="preserve"> </w:t>
            </w:r>
            <w:r>
              <w:t>%</w:t>
            </w:r>
          </w:p>
          <w:p w14:paraId="643EBFDE" w14:textId="19867B5C" w:rsidR="00BA0D3F" w:rsidRPr="003363AA" w:rsidRDefault="00BA0D3F" w:rsidP="00DC16C7">
            <w:pPr>
              <w:pStyle w:val="vGrundschrift"/>
              <w:spacing w:before="240" w:after="240"/>
              <w:rPr>
                <w:lang w:val="en-US"/>
              </w:rPr>
            </w:pPr>
            <w:r w:rsidRPr="003363AA">
              <w:rPr>
                <w:lang w:val="en-US"/>
              </w:rPr>
              <w:t>Ammoniumoxalat (NH</w:t>
            </w:r>
            <w:r w:rsidRPr="003363AA">
              <w:rPr>
                <w:vertAlign w:val="subscript"/>
                <w:lang w:val="en-US"/>
              </w:rPr>
              <w:t>4</w:t>
            </w:r>
            <w:r w:rsidRPr="003363AA">
              <w:rPr>
                <w:lang w:val="en-US"/>
              </w:rPr>
              <w:t>)</w:t>
            </w:r>
            <w:r w:rsidRPr="003363AA">
              <w:rPr>
                <w:vertAlign w:val="subscript"/>
                <w:lang w:val="en-US"/>
              </w:rPr>
              <w:t>2</w:t>
            </w:r>
            <w:r w:rsidRPr="003363AA">
              <w:rPr>
                <w:lang w:val="en-US"/>
              </w:rPr>
              <w:t>(COO)</w:t>
            </w:r>
            <w:r w:rsidRPr="003363AA">
              <w:rPr>
                <w:vertAlign w:val="subscript"/>
                <w:lang w:val="en-US"/>
              </w:rPr>
              <w:t>2</w:t>
            </w:r>
            <w:r w:rsidR="009D1C6B">
              <w:rPr>
                <w:vertAlign w:val="subscript"/>
                <w:lang w:val="en-US"/>
              </w:rPr>
              <w:t xml:space="preserve"> </w:t>
            </w:r>
            <w:r w:rsidR="009D1C6B">
              <w:rPr>
                <w:lang w:val="en-US"/>
              </w:rPr>
              <w:t xml:space="preserve"> </w:t>
            </w:r>
            <w:r w:rsidRPr="003363AA">
              <w:rPr>
                <w:lang w:val="en-US"/>
              </w:rPr>
              <w:t xml:space="preserve"> w = 3</w:t>
            </w:r>
            <w:r w:rsidR="009D1C6B">
              <w:rPr>
                <w:lang w:val="en-US"/>
              </w:rPr>
              <w:t xml:space="preserve"> </w:t>
            </w:r>
            <w:r w:rsidRPr="003363AA">
              <w:rPr>
                <w:lang w:val="en-US"/>
              </w:rPr>
              <w:t>%</w:t>
            </w:r>
          </w:p>
          <w:p w14:paraId="7E6DD00D" w14:textId="2E6F36A8" w:rsidR="00BA0D3F" w:rsidRPr="003363AA" w:rsidRDefault="00BA0D3F" w:rsidP="00DC16C7">
            <w:pPr>
              <w:pStyle w:val="vGrundschrift"/>
              <w:spacing w:before="240" w:after="240"/>
              <w:rPr>
                <w:lang w:val="en-US"/>
              </w:rPr>
            </w:pPr>
            <w:r w:rsidRPr="003363AA">
              <w:rPr>
                <w:lang w:val="en-US"/>
              </w:rPr>
              <w:t>Deionat</w:t>
            </w:r>
          </w:p>
        </w:tc>
        <w:tc>
          <w:tcPr>
            <w:tcW w:w="3356" w:type="dxa"/>
            <w:tcBorders>
              <w:bottom w:val="dotted" w:sz="4" w:space="0" w:color="auto"/>
            </w:tcBorders>
          </w:tcPr>
          <w:p w14:paraId="33691646" w14:textId="0D8146DB" w:rsidR="003363AA" w:rsidRDefault="003363AA" w:rsidP="00236E26">
            <w:r w:rsidRPr="00356CEA">
              <w:rPr>
                <w:sz w:val="18"/>
                <w:szCs w:val="18"/>
              </w:rPr>
              <w:t xml:space="preserve"> </w:t>
            </w:r>
          </w:p>
          <w:p w14:paraId="6679D295" w14:textId="77777777" w:rsidR="000F75E5" w:rsidRDefault="000F75E5" w:rsidP="00236E26">
            <w:pPr>
              <w:pStyle w:val="vGrundschrift"/>
              <w:spacing w:before="0" w:after="0" w:line="240" w:lineRule="auto"/>
              <w:rPr>
                <w:sz w:val="10"/>
                <w:szCs w:val="10"/>
              </w:rPr>
            </w:pPr>
          </w:p>
          <w:p w14:paraId="6267365D" w14:textId="2E720014" w:rsidR="00236E26" w:rsidRDefault="00236E26" w:rsidP="00236E26">
            <w:pPr>
              <w:pStyle w:val="vGrundschrift"/>
              <w:spacing w:before="0" w:after="0" w:line="240" w:lineRule="auto"/>
            </w:pPr>
            <w:r>
              <w:t>-------</w:t>
            </w:r>
          </w:p>
          <w:p w14:paraId="53B25E81" w14:textId="07FE905A" w:rsidR="00236E26" w:rsidRDefault="00236E26" w:rsidP="00236E26">
            <w:pPr>
              <w:pStyle w:val="vGrundschrift"/>
              <w:spacing w:before="0" w:after="0" w:line="240" w:lineRule="auto"/>
            </w:pPr>
          </w:p>
          <w:p w14:paraId="45240ECE" w14:textId="4BF490A8" w:rsidR="00236E26" w:rsidRDefault="000F75E5" w:rsidP="00236E26">
            <w:pPr>
              <w:pStyle w:val="vGrundschrift"/>
              <w:spacing w:before="0"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188520C" wp14:editId="5FEF091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58610</wp:posOffset>
                  </wp:positionV>
                  <wp:extent cx="395605" cy="395605"/>
                  <wp:effectExtent l="0" t="0" r="4445" b="4445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0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E631576" w14:textId="76E1E91D" w:rsidR="00236E26" w:rsidRDefault="00236E26" w:rsidP="00236E26">
            <w:pPr>
              <w:pStyle w:val="vGrundschrift"/>
              <w:spacing w:before="0" w:after="0" w:line="240" w:lineRule="auto"/>
            </w:pPr>
          </w:p>
          <w:p w14:paraId="08001577" w14:textId="77777777" w:rsidR="00236E26" w:rsidRDefault="00236E26" w:rsidP="00236E26">
            <w:pPr>
              <w:pStyle w:val="vGrundschrift"/>
              <w:spacing w:before="0" w:after="0" w:line="240" w:lineRule="auto"/>
            </w:pPr>
          </w:p>
          <w:p w14:paraId="0730C26B" w14:textId="77777777" w:rsidR="000F75E5" w:rsidRDefault="000F75E5" w:rsidP="00236E26">
            <w:pPr>
              <w:pStyle w:val="vGrundschrift"/>
              <w:spacing w:before="0" w:after="0" w:line="240" w:lineRule="auto"/>
              <w:rPr>
                <w:sz w:val="8"/>
                <w:szCs w:val="8"/>
              </w:rPr>
            </w:pPr>
          </w:p>
          <w:p w14:paraId="485F39A3" w14:textId="77777777" w:rsidR="000F75E5" w:rsidRDefault="000F75E5" w:rsidP="00236E26">
            <w:pPr>
              <w:pStyle w:val="vGrundschrift"/>
              <w:spacing w:before="0" w:after="0" w:line="240" w:lineRule="auto"/>
              <w:rPr>
                <w:sz w:val="10"/>
                <w:szCs w:val="10"/>
              </w:rPr>
            </w:pPr>
          </w:p>
          <w:p w14:paraId="0A3B0E23" w14:textId="1E7D4F7D" w:rsidR="00236E26" w:rsidRDefault="00236E26" w:rsidP="00236E26">
            <w:pPr>
              <w:pStyle w:val="vGrundschrift"/>
              <w:spacing w:before="0" w:after="0" w:line="240" w:lineRule="auto"/>
            </w:pPr>
            <w:r>
              <w:t>-------</w:t>
            </w:r>
          </w:p>
          <w:p w14:paraId="55D37630" w14:textId="6EF7BD2E" w:rsidR="00237DC3" w:rsidRDefault="00237DC3" w:rsidP="00236E26">
            <w:pPr>
              <w:pStyle w:val="vGrundschrift"/>
              <w:spacing w:before="0" w:after="0" w:line="240" w:lineRule="auto"/>
            </w:pPr>
          </w:p>
        </w:tc>
      </w:tr>
      <w:tr w:rsidR="00462744" w14:paraId="217C155F" w14:textId="77777777" w:rsidTr="00D932F1">
        <w:trPr>
          <w:trHeight w:val="3345"/>
        </w:trPr>
        <w:tc>
          <w:tcPr>
            <w:tcW w:w="2348" w:type="dxa"/>
            <w:vMerge w:val="restart"/>
            <w:vAlign w:val="center"/>
          </w:tcPr>
          <w:p w14:paraId="75A2E069" w14:textId="77777777" w:rsidR="00462744" w:rsidRPr="00B77CAD" w:rsidRDefault="00462744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58" w:type="dxa"/>
            <w:tcBorders>
              <w:bottom w:val="nil"/>
            </w:tcBorders>
          </w:tcPr>
          <w:p w14:paraId="3689E857" w14:textId="0470757B" w:rsidR="00462744" w:rsidRDefault="00462744" w:rsidP="00B77CAD">
            <w:pPr>
              <w:pStyle w:val="vGrundschrift"/>
              <w:rPr>
                <w:sz w:val="10"/>
                <w:szCs w:val="10"/>
              </w:rPr>
            </w:pPr>
            <w:r w:rsidRPr="000D3EAF">
              <w:t>Beschreibung:</w:t>
            </w:r>
          </w:p>
          <w:p w14:paraId="69579A64" w14:textId="77777777" w:rsidR="00462744" w:rsidRPr="00462744" w:rsidRDefault="00462744" w:rsidP="00B77CAD">
            <w:pPr>
              <w:pStyle w:val="vGrundschrift"/>
              <w:rPr>
                <w:sz w:val="10"/>
                <w:szCs w:val="10"/>
              </w:rPr>
            </w:pPr>
          </w:p>
          <w:p w14:paraId="394B7624" w14:textId="77777777" w:rsidR="00462744" w:rsidRDefault="00462744" w:rsidP="00BA0D3F">
            <w:pPr>
              <w:pStyle w:val="vAufzaehlung"/>
            </w:pPr>
            <w:r>
              <w:t xml:space="preserve">Versetze 5 Esslöffel trockene Gartenerde mit ca. 70 mL Deionat und lass diese Mischung einige Minuten rühren. </w:t>
            </w:r>
          </w:p>
          <w:p w14:paraId="0B090471" w14:textId="6754C47A" w:rsidR="00462744" w:rsidRDefault="00462744" w:rsidP="00B77CAD">
            <w:pPr>
              <w:pStyle w:val="vAufzaehlung"/>
            </w:pPr>
            <w:r>
              <w:t xml:space="preserve">Nun filtriere den Brei durch ein doppeltes Filter und wiederhole den Vorgang, bis das Filtrat klar ist. </w:t>
            </w:r>
          </w:p>
        </w:tc>
        <w:tc>
          <w:tcPr>
            <w:tcW w:w="3356" w:type="dxa"/>
            <w:tcBorders>
              <w:bottom w:val="dotted" w:sz="4" w:space="0" w:color="auto"/>
            </w:tcBorders>
          </w:tcPr>
          <w:p w14:paraId="319E10FD" w14:textId="7BF5E2EF" w:rsidR="00462744" w:rsidRDefault="00462744" w:rsidP="00B77CAD">
            <w:pPr>
              <w:pStyle w:val="vGrundschrift"/>
              <w:rPr>
                <w:noProof/>
              </w:rPr>
            </w:pPr>
            <w:r>
              <w:t>Versuchsaufbau:</w:t>
            </w:r>
          </w:p>
          <w:p w14:paraId="189FEAA7" w14:textId="1613153D" w:rsidR="00462744" w:rsidRDefault="00462744" w:rsidP="00B77CAD">
            <w:pPr>
              <w:pStyle w:val="vGrundschrift"/>
              <w:rPr>
                <w:noProof/>
              </w:rPr>
            </w:pPr>
          </w:p>
          <w:p w14:paraId="10E0F902" w14:textId="75227410" w:rsidR="00462744" w:rsidRDefault="00462744" w:rsidP="00B77CAD">
            <w:pPr>
              <w:pStyle w:val="vGrundschrif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6B54B4B9" wp14:editId="0C1BF582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68876</wp:posOffset>
                  </wp:positionV>
                  <wp:extent cx="1979930" cy="1318937"/>
                  <wp:effectExtent l="0" t="0" r="1270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1318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C6E5BC0" w14:textId="1F8FFCA8" w:rsidR="00462744" w:rsidRDefault="00462744" w:rsidP="00B77CAD">
            <w:pPr>
              <w:pStyle w:val="vGrundschrift"/>
              <w:rPr>
                <w:noProof/>
              </w:rPr>
            </w:pPr>
          </w:p>
          <w:p w14:paraId="3A798888" w14:textId="7566D2B2" w:rsidR="00462744" w:rsidRDefault="00462744" w:rsidP="00B77CAD">
            <w:pPr>
              <w:pStyle w:val="vGrundschrift"/>
              <w:rPr>
                <w:noProof/>
              </w:rPr>
            </w:pPr>
          </w:p>
          <w:p w14:paraId="7D09B8B9" w14:textId="7E612BCB" w:rsidR="00462744" w:rsidRDefault="00462744" w:rsidP="00B77CAD">
            <w:pPr>
              <w:pStyle w:val="vGrundschrift"/>
              <w:rPr>
                <w:noProof/>
              </w:rPr>
            </w:pPr>
          </w:p>
          <w:p w14:paraId="5A76FAB0" w14:textId="62D5AFBE" w:rsidR="00462744" w:rsidRDefault="00462744" w:rsidP="00B77CAD">
            <w:pPr>
              <w:pStyle w:val="vGrundschrift"/>
            </w:pPr>
          </w:p>
        </w:tc>
      </w:tr>
      <w:tr w:rsidR="00462744" w14:paraId="68D51523" w14:textId="77777777" w:rsidTr="00462744">
        <w:trPr>
          <w:trHeight w:val="2268"/>
        </w:trPr>
        <w:tc>
          <w:tcPr>
            <w:tcW w:w="2348" w:type="dxa"/>
            <w:vMerge/>
            <w:vAlign w:val="center"/>
          </w:tcPr>
          <w:p w14:paraId="312AEA09" w14:textId="77777777" w:rsidR="00462744" w:rsidRPr="00B77CAD" w:rsidRDefault="00462744" w:rsidP="00BC1369">
            <w:pPr>
              <w:pStyle w:val="vGrundschrift"/>
              <w:rPr>
                <w:rStyle w:val="vfettBlau"/>
              </w:rPr>
            </w:pPr>
          </w:p>
        </w:tc>
        <w:tc>
          <w:tcPr>
            <w:tcW w:w="6714" w:type="dxa"/>
            <w:gridSpan w:val="2"/>
            <w:tcBorders>
              <w:top w:val="nil"/>
            </w:tcBorders>
          </w:tcPr>
          <w:p w14:paraId="1E4B8721" w14:textId="77777777" w:rsidR="00462744" w:rsidRDefault="00462744" w:rsidP="00462744">
            <w:pPr>
              <w:pStyle w:val="vAufzaehlung"/>
            </w:pPr>
            <w:r>
              <w:t>Gib einige mL des Filtrats in ein Reagenzglas und überprüfe es durch Zugabe von Ammoniumoxalat auf das Vorhandensein von Ca</w:t>
            </w:r>
            <w:r w:rsidRPr="00BA0D3F">
              <w:rPr>
                <w:vertAlign w:val="superscript"/>
              </w:rPr>
              <w:t>2+-</w:t>
            </w:r>
            <w:r>
              <w:t>Ionen.</w:t>
            </w:r>
          </w:p>
          <w:p w14:paraId="528BBFF9" w14:textId="77777777" w:rsidR="00462744" w:rsidRDefault="00462744" w:rsidP="00462744">
            <w:pPr>
              <w:pStyle w:val="vAufzaehlung"/>
            </w:pPr>
            <w:r>
              <w:t>Gib nun ca. 50 mL der Kaliumchlorid-Lösung zur Erd-Probe und lass sie wieder einige Minuten rühren.</w:t>
            </w:r>
          </w:p>
          <w:p w14:paraId="56612BAB" w14:textId="3A538374" w:rsidR="00462744" w:rsidRPr="000D3EAF" w:rsidRDefault="00462744" w:rsidP="00B77CAD">
            <w:pPr>
              <w:pStyle w:val="vAufzaehlung"/>
            </w:pPr>
            <w:r>
              <w:t>Filtriere wieder und überprüfe das Filtrat mit der Ammoniumoxalat-Lösung auf Calcium-Ionen.</w:t>
            </w:r>
          </w:p>
        </w:tc>
      </w:tr>
      <w:tr w:rsidR="00FE034A" w14:paraId="3422AC65" w14:textId="77777777" w:rsidTr="00DC16C7">
        <w:trPr>
          <w:trHeight w:val="454"/>
        </w:trPr>
        <w:tc>
          <w:tcPr>
            <w:tcW w:w="2348" w:type="dxa"/>
            <w:vAlign w:val="center"/>
          </w:tcPr>
          <w:p w14:paraId="304C926A" w14:textId="77777777" w:rsidR="00FE034A" w:rsidRPr="00B77CAD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14" w:type="dxa"/>
            <w:gridSpan w:val="2"/>
            <w:vAlign w:val="center"/>
          </w:tcPr>
          <w:p w14:paraId="321478DB" w14:textId="5AFB27BC" w:rsidR="00BC1369" w:rsidRDefault="00BC1369" w:rsidP="00445655">
            <w:pPr>
              <w:pStyle w:val="vAufzaehlung"/>
              <w:numPr>
                <w:ilvl w:val="0"/>
                <w:numId w:val="0"/>
              </w:numPr>
            </w:pPr>
          </w:p>
          <w:p w14:paraId="7106C765" w14:textId="2C1C6DD2" w:rsidR="00D0155E" w:rsidRDefault="00D0155E" w:rsidP="00445655">
            <w:pPr>
              <w:pStyle w:val="vAufzaehlung"/>
              <w:numPr>
                <w:ilvl w:val="0"/>
                <w:numId w:val="0"/>
              </w:numPr>
            </w:pPr>
          </w:p>
          <w:p w14:paraId="59ADDC24" w14:textId="7DE33C86" w:rsidR="00D0155E" w:rsidRDefault="00D0155E" w:rsidP="00445655">
            <w:pPr>
              <w:pStyle w:val="vAufzaehlung"/>
              <w:numPr>
                <w:ilvl w:val="0"/>
                <w:numId w:val="0"/>
              </w:numPr>
            </w:pPr>
          </w:p>
          <w:p w14:paraId="2FE629B6" w14:textId="77777777" w:rsidR="00D0155E" w:rsidRDefault="00D0155E" w:rsidP="00445655">
            <w:pPr>
              <w:pStyle w:val="vAufzaehlung"/>
              <w:numPr>
                <w:ilvl w:val="0"/>
                <w:numId w:val="0"/>
              </w:numPr>
            </w:pPr>
          </w:p>
          <w:p w14:paraId="15FA0872" w14:textId="0E2B66D4" w:rsidR="00D0155E" w:rsidRDefault="00D0155E" w:rsidP="00445655">
            <w:pPr>
              <w:pStyle w:val="vAufzaehlung"/>
              <w:numPr>
                <w:ilvl w:val="0"/>
                <w:numId w:val="0"/>
              </w:numPr>
            </w:pPr>
          </w:p>
        </w:tc>
      </w:tr>
      <w:tr w:rsidR="00FE034A" w14:paraId="2B1603E4" w14:textId="77777777" w:rsidTr="00DC16C7">
        <w:trPr>
          <w:trHeight w:val="454"/>
        </w:trPr>
        <w:tc>
          <w:tcPr>
            <w:tcW w:w="2348" w:type="dxa"/>
            <w:vAlign w:val="center"/>
          </w:tcPr>
          <w:p w14:paraId="313C7443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714" w:type="dxa"/>
            <w:gridSpan w:val="2"/>
            <w:vAlign w:val="center"/>
          </w:tcPr>
          <w:p w14:paraId="372FE3B4" w14:textId="77777777" w:rsidR="00FE034A" w:rsidRDefault="00FE034A" w:rsidP="00BA0D3F">
            <w:pPr>
              <w:rPr>
                <w:rFonts w:ascii="Myriad Pro" w:hAnsi="Myriad Pro"/>
              </w:rPr>
            </w:pPr>
          </w:p>
          <w:p w14:paraId="6D99B068" w14:textId="77777777" w:rsidR="00D0155E" w:rsidRDefault="00D0155E" w:rsidP="00BA0D3F">
            <w:pPr>
              <w:rPr>
                <w:rFonts w:ascii="Myriad Pro" w:hAnsi="Myriad Pro"/>
              </w:rPr>
            </w:pPr>
          </w:p>
          <w:p w14:paraId="03CFEE71" w14:textId="2BDB0329" w:rsidR="00D0155E" w:rsidRDefault="00D0155E" w:rsidP="00BA0D3F">
            <w:pPr>
              <w:rPr>
                <w:rFonts w:ascii="Myriad Pro" w:hAnsi="Myriad Pro"/>
              </w:rPr>
            </w:pPr>
          </w:p>
          <w:p w14:paraId="0C14FFC8" w14:textId="1CA564DD" w:rsidR="00D0155E" w:rsidRDefault="00D0155E" w:rsidP="00BA0D3F">
            <w:pPr>
              <w:rPr>
                <w:rFonts w:ascii="Myriad Pro" w:hAnsi="Myriad Pro"/>
              </w:rPr>
            </w:pPr>
          </w:p>
          <w:p w14:paraId="101B3786" w14:textId="77777777" w:rsidR="00D0155E" w:rsidRDefault="00D0155E" w:rsidP="00BA0D3F">
            <w:pPr>
              <w:rPr>
                <w:rFonts w:ascii="Myriad Pro" w:hAnsi="Myriad Pro"/>
              </w:rPr>
            </w:pPr>
          </w:p>
          <w:p w14:paraId="7744F272" w14:textId="3C116EAE" w:rsidR="00D0155E" w:rsidRPr="00BA0D3F" w:rsidRDefault="00D0155E" w:rsidP="00BA0D3F">
            <w:pPr>
              <w:rPr>
                <w:rFonts w:ascii="Myriad Pro" w:hAnsi="Myriad Pro"/>
              </w:rPr>
            </w:pPr>
          </w:p>
        </w:tc>
      </w:tr>
      <w:tr w:rsidR="00FE034A" w:rsidRPr="003363AA" w14:paraId="3086853F" w14:textId="77777777" w:rsidTr="00DC16C7">
        <w:trPr>
          <w:trHeight w:val="454"/>
        </w:trPr>
        <w:tc>
          <w:tcPr>
            <w:tcW w:w="2348" w:type="dxa"/>
            <w:vAlign w:val="center"/>
          </w:tcPr>
          <w:p w14:paraId="069FFAB4" w14:textId="77777777" w:rsidR="00FE034A" w:rsidRPr="00B77CAD" w:rsidRDefault="00BC1369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14" w:type="dxa"/>
            <w:gridSpan w:val="2"/>
            <w:vAlign w:val="center"/>
          </w:tcPr>
          <w:p w14:paraId="18B33212" w14:textId="77777777" w:rsidR="00FE034A" w:rsidRDefault="00FE034A" w:rsidP="00BC1369">
            <w:pPr>
              <w:pStyle w:val="vGrundschrift"/>
              <w:rPr>
                <w:lang w:val="en-US"/>
              </w:rPr>
            </w:pPr>
          </w:p>
          <w:p w14:paraId="426179B2" w14:textId="2D94909E" w:rsidR="00D0155E" w:rsidRPr="00970508" w:rsidRDefault="00D0155E" w:rsidP="00BC1369">
            <w:pPr>
              <w:pStyle w:val="vGrundschrift"/>
              <w:rPr>
                <w:lang w:val="en-US"/>
              </w:rPr>
            </w:pPr>
          </w:p>
        </w:tc>
      </w:tr>
      <w:tr w:rsidR="00FE034A" w14:paraId="5D5E277A" w14:textId="77777777" w:rsidTr="00DC16C7">
        <w:trPr>
          <w:trHeight w:val="454"/>
        </w:trPr>
        <w:tc>
          <w:tcPr>
            <w:tcW w:w="2348" w:type="dxa"/>
            <w:vAlign w:val="center"/>
          </w:tcPr>
          <w:p w14:paraId="33B284B9" w14:textId="707DFE8D" w:rsidR="00FE034A" w:rsidRPr="00B77CAD" w:rsidRDefault="00A311CE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Weiterführende Fragen:</w:t>
            </w:r>
          </w:p>
        </w:tc>
        <w:tc>
          <w:tcPr>
            <w:tcW w:w="6714" w:type="dxa"/>
            <w:gridSpan w:val="2"/>
            <w:vAlign w:val="center"/>
          </w:tcPr>
          <w:p w14:paraId="731C9AF8" w14:textId="00928A12" w:rsidR="00BA0D3F" w:rsidRPr="00BA0D3F" w:rsidRDefault="00BA0D3F" w:rsidP="00BA0D3F">
            <w:pPr>
              <w:rPr>
                <w:rFonts w:ascii="Myriad Pro" w:hAnsi="Myriad Pro"/>
              </w:rPr>
            </w:pPr>
            <w:r w:rsidRPr="00BA0D3F">
              <w:rPr>
                <w:rFonts w:ascii="Myriad Pro" w:hAnsi="Myriad Pro"/>
              </w:rPr>
              <w:t>Gegen welche Ionen kann Ca</w:t>
            </w:r>
            <w:r w:rsidRPr="00BA0D3F">
              <w:rPr>
                <w:rFonts w:ascii="Myriad Pro" w:hAnsi="Myriad Pro"/>
                <w:vertAlign w:val="superscript"/>
              </w:rPr>
              <w:t>2+</w:t>
            </w:r>
            <w:r w:rsidRPr="00BA0D3F">
              <w:rPr>
                <w:rFonts w:ascii="Myriad Pro" w:hAnsi="Myriad Pro"/>
              </w:rPr>
              <w:t xml:space="preserve"> ausgetauscht werden? In welchem</w:t>
            </w:r>
            <w:r>
              <w:rPr>
                <w:rFonts w:ascii="Myriad Pro" w:hAnsi="Myriad Pro"/>
              </w:rPr>
              <w:t xml:space="preserve"> </w:t>
            </w:r>
            <w:r w:rsidRPr="00BA0D3F">
              <w:rPr>
                <w:rFonts w:ascii="Myriad Pro" w:hAnsi="Myriad Pro"/>
              </w:rPr>
              <w:t>Ausmaß?</w:t>
            </w:r>
          </w:p>
          <w:p w14:paraId="2B721854" w14:textId="77777777" w:rsidR="00BA0D3F" w:rsidRPr="00BA0D3F" w:rsidRDefault="00BA0D3F" w:rsidP="00BA0D3F">
            <w:pPr>
              <w:rPr>
                <w:rFonts w:ascii="Myriad Pro" w:hAnsi="Myriad Pro"/>
              </w:rPr>
            </w:pPr>
            <w:r w:rsidRPr="00BA0D3F">
              <w:rPr>
                <w:rFonts w:ascii="Myriad Pro" w:hAnsi="Myriad Pro"/>
              </w:rPr>
              <w:t>Welche Böden können Ca</w:t>
            </w:r>
            <w:r w:rsidRPr="00BA0D3F">
              <w:rPr>
                <w:rFonts w:ascii="Myriad Pro" w:hAnsi="Myriad Pro"/>
                <w:vertAlign w:val="superscript"/>
              </w:rPr>
              <w:t>2+</w:t>
            </w:r>
            <w:r w:rsidRPr="00BA0D3F">
              <w:rPr>
                <w:rFonts w:ascii="Myriad Pro" w:hAnsi="Myriad Pro"/>
              </w:rPr>
              <w:t xml:space="preserve"> austauschen? </w:t>
            </w:r>
          </w:p>
          <w:p w14:paraId="6838B32F" w14:textId="77777777" w:rsidR="00BA0D3F" w:rsidRDefault="00BA0D3F" w:rsidP="00BA0D3F">
            <w:pPr>
              <w:pStyle w:val="vGrundschrift"/>
            </w:pPr>
            <w:r w:rsidRPr="00BA0D3F">
              <w:t>Welche Bedeutung hat diese Bodeneigenschaft für die Düngung?</w:t>
            </w:r>
          </w:p>
          <w:p w14:paraId="629A87F2" w14:textId="7A88ABEE" w:rsidR="00FE034A" w:rsidRDefault="00BA0D3F" w:rsidP="00BA0D3F">
            <w:pPr>
              <w:pStyle w:val="vGrundschrift"/>
            </w:pPr>
            <w:r w:rsidRPr="00BA0D3F">
              <w:t>Recherchiere!</w:t>
            </w:r>
          </w:p>
        </w:tc>
      </w:tr>
      <w:tr w:rsidR="00B77CAD" w14:paraId="3A9A91F7" w14:textId="77777777" w:rsidTr="00DC16C7">
        <w:trPr>
          <w:trHeight w:val="454"/>
        </w:trPr>
        <w:tc>
          <w:tcPr>
            <w:tcW w:w="2348" w:type="dxa"/>
            <w:vAlign w:val="center"/>
          </w:tcPr>
          <w:p w14:paraId="5C8AFC5D" w14:textId="77777777" w:rsidR="00B77CAD" w:rsidRPr="00B77CAD" w:rsidRDefault="00B77CAD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14" w:type="dxa"/>
            <w:gridSpan w:val="2"/>
            <w:vAlign w:val="center"/>
          </w:tcPr>
          <w:p w14:paraId="5B006E76" w14:textId="465B7D31" w:rsidR="00B77CAD" w:rsidRDefault="00BA0D3F" w:rsidP="00BC1369">
            <w:pPr>
              <w:pStyle w:val="vGrundschrift"/>
            </w:pPr>
            <w:r>
              <w:t>Mit reichlich Wasser über die Kanalisation entsorgen.</w:t>
            </w:r>
          </w:p>
        </w:tc>
      </w:tr>
    </w:tbl>
    <w:p w14:paraId="68FAA13E" w14:textId="77777777" w:rsidR="00BF44FB" w:rsidRPr="00263D7D" w:rsidRDefault="00BF44FB">
      <w:pPr>
        <w:rPr>
          <w:rFonts w:ascii="Myriad Pro" w:hAnsi="Myriad Pro"/>
          <w:sz w:val="24"/>
          <w:szCs w:val="24"/>
        </w:rPr>
      </w:pPr>
    </w:p>
    <w:sectPr w:rsidR="00BF44FB" w:rsidRPr="00263D7D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1CA5B" w14:textId="77777777" w:rsidR="006B71AC" w:rsidRDefault="006B71AC" w:rsidP="00B77CAD">
      <w:pPr>
        <w:spacing w:after="0" w:line="240" w:lineRule="auto"/>
      </w:pPr>
      <w:r>
        <w:separator/>
      </w:r>
    </w:p>
  </w:endnote>
  <w:endnote w:type="continuationSeparator" w:id="0">
    <w:p w14:paraId="24EBFFE5" w14:textId="77777777" w:rsidR="006B71AC" w:rsidRDefault="006B71AC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2525372"/>
      <w:docPartObj>
        <w:docPartGallery w:val="Page Numbers (Bottom of Page)"/>
        <w:docPartUnique/>
      </w:docPartObj>
    </w:sdtPr>
    <w:sdtEndPr/>
    <w:sdtContent>
      <w:p w14:paraId="6D05F361" w14:textId="550036CD" w:rsidR="00587D81" w:rsidRDefault="00587D8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1B7B2BFD" w14:textId="77777777" w:rsidR="00587D81" w:rsidRDefault="00587D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3E509" w14:textId="77777777" w:rsidR="006B71AC" w:rsidRDefault="006B71AC" w:rsidP="00B77CAD">
      <w:pPr>
        <w:spacing w:after="0" w:line="240" w:lineRule="auto"/>
      </w:pPr>
      <w:r>
        <w:separator/>
      </w:r>
    </w:p>
  </w:footnote>
  <w:footnote w:type="continuationSeparator" w:id="0">
    <w:p w14:paraId="5A3858C4" w14:textId="77777777" w:rsidR="006B71AC" w:rsidRDefault="006B71AC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8A25" w14:textId="3D541183" w:rsidR="00B77CAD" w:rsidRDefault="00BE6266" w:rsidP="00D0155E">
    <w:pPr>
      <w:pStyle w:val="vKopfzeilerechtsbuendig"/>
      <w:ind w:left="1416" w:firstLine="708"/>
      <w:jc w:val="center"/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D27EFC2" wp14:editId="5025A431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155E">
      <w:t>Arbeitsblätter für Schülerinnen und Schüler</w:t>
    </w:r>
    <w:r w:rsidR="00FB706F">
      <w:tab/>
    </w:r>
    <w:r w:rsidR="00D0155E">
      <w:tab/>
    </w:r>
    <w:r w:rsidR="00B77CAD">
      <w:t xml:space="preserve">Seite </w:t>
    </w:r>
    <w:r w:rsidR="00BA0D3F">
      <w:t>15</w:t>
    </w:r>
    <w:r w:rsidR="009D1C6B">
      <w:t>2</w:t>
    </w:r>
    <w:r w:rsidR="00B77CAD">
      <w:t xml:space="preserve">, V </w:t>
    </w:r>
    <w:r w:rsidR="00BA0D3F">
      <w:t>7</w:t>
    </w:r>
    <w:r w:rsidR="00B77CAD">
      <w:t>.0</w:t>
    </w:r>
    <w:r w:rsidR="00BA0D3F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346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F"/>
    <w:rsid w:val="00027162"/>
    <w:rsid w:val="000F75E5"/>
    <w:rsid w:val="00140CF3"/>
    <w:rsid w:val="00236E26"/>
    <w:rsid w:val="00237DC3"/>
    <w:rsid w:val="00251399"/>
    <w:rsid w:val="00263D7D"/>
    <w:rsid w:val="002E0421"/>
    <w:rsid w:val="003363AA"/>
    <w:rsid w:val="003F1B9F"/>
    <w:rsid w:val="00445655"/>
    <w:rsid w:val="00462744"/>
    <w:rsid w:val="004C2BCF"/>
    <w:rsid w:val="00587D81"/>
    <w:rsid w:val="006702C9"/>
    <w:rsid w:val="006B71AC"/>
    <w:rsid w:val="00970508"/>
    <w:rsid w:val="009D1C6B"/>
    <w:rsid w:val="009D7E2A"/>
    <w:rsid w:val="00A311CE"/>
    <w:rsid w:val="00AE2D7F"/>
    <w:rsid w:val="00B00EE3"/>
    <w:rsid w:val="00B02F94"/>
    <w:rsid w:val="00B77CAD"/>
    <w:rsid w:val="00BA0D3F"/>
    <w:rsid w:val="00BC1369"/>
    <w:rsid w:val="00BE6266"/>
    <w:rsid w:val="00BF44FB"/>
    <w:rsid w:val="00CB7404"/>
    <w:rsid w:val="00CD00E8"/>
    <w:rsid w:val="00D0155E"/>
    <w:rsid w:val="00D73489"/>
    <w:rsid w:val="00D932F1"/>
    <w:rsid w:val="00DC16C7"/>
    <w:rsid w:val="00E865DB"/>
    <w:rsid w:val="00EA1915"/>
    <w:rsid w:val="00FB706F"/>
    <w:rsid w:val="00FE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93D40E"/>
  <w15:chartTrackingRefBased/>
  <w15:docId w15:val="{28966829-4B30-486C-989B-7C770C31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0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13</cp:revision>
  <dcterms:created xsi:type="dcterms:W3CDTF">2021-08-17T15:59:00Z</dcterms:created>
  <dcterms:modified xsi:type="dcterms:W3CDTF">2024-01-18T20:30:00Z</dcterms:modified>
</cp:coreProperties>
</file>